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FE674" w14:textId="77777777" w:rsidR="006C6D95" w:rsidRPr="00D53B90" w:rsidRDefault="006C6D95" w:rsidP="006C6D95">
      <w:pPr>
        <w:spacing w:before="240" w:after="120"/>
        <w:ind w:left="-567" w:right="-426"/>
        <w:jc w:val="center"/>
        <w:rPr>
          <w:b/>
        </w:rPr>
      </w:pPr>
      <w:r w:rsidRPr="00D53B90">
        <w:rPr>
          <w:b/>
        </w:rPr>
        <w:t>TISKOVÁ ZPRÁVA</w:t>
      </w:r>
    </w:p>
    <w:p w14:paraId="2588B9DF" w14:textId="506246AF" w:rsidR="006C6D95" w:rsidRPr="00F96CFE" w:rsidRDefault="006C6D95" w:rsidP="006C6D95">
      <w:pPr>
        <w:spacing w:after="60"/>
        <w:ind w:left="-567" w:right="-426"/>
        <w:jc w:val="center"/>
        <w:rPr>
          <w:b/>
        </w:rPr>
      </w:pPr>
      <w:r w:rsidRPr="00F96CFE">
        <w:rPr>
          <w:b/>
        </w:rPr>
        <w:t>KABINETU PRO STANDARDIZACI</w:t>
      </w:r>
    </w:p>
    <w:p w14:paraId="094F6FAA" w14:textId="01244770" w:rsidR="006C6D95" w:rsidRDefault="006C6D95" w:rsidP="006C6D95">
      <w:pPr>
        <w:spacing w:after="60"/>
        <w:ind w:left="-567" w:right="-426"/>
        <w:jc w:val="center"/>
        <w:rPr>
          <w:b/>
        </w:rPr>
      </w:pPr>
      <w:r>
        <w:rPr>
          <w:b/>
        </w:rPr>
        <w:t>Při příležitost Dne s Českou kvalitou</w:t>
      </w:r>
    </w:p>
    <w:p w14:paraId="67D54CB5" w14:textId="7CEC9E5B" w:rsidR="006C6D95" w:rsidRDefault="006C6D95" w:rsidP="006C6D95">
      <w:pPr>
        <w:spacing w:after="60"/>
        <w:ind w:left="-567" w:right="-426"/>
        <w:jc w:val="center"/>
        <w:rPr>
          <w:b/>
        </w:rPr>
      </w:pPr>
    </w:p>
    <w:p w14:paraId="10CEAEAC" w14:textId="77777777" w:rsidR="006C6D95" w:rsidRDefault="006C6D95" w:rsidP="006C6D95">
      <w:pPr>
        <w:spacing w:after="60"/>
        <w:ind w:left="-567" w:right="-426"/>
        <w:jc w:val="center"/>
        <w:rPr>
          <w:b/>
        </w:rPr>
      </w:pPr>
      <w:r>
        <w:rPr>
          <w:b/>
        </w:rPr>
        <w:t>Ocenění pro hřiště a sportoviště</w:t>
      </w:r>
    </w:p>
    <w:p w14:paraId="6289CE2F" w14:textId="399B2B08" w:rsidR="006C6D95" w:rsidRPr="006C6D95" w:rsidRDefault="006C6D95" w:rsidP="006C6D95">
      <w:pPr>
        <w:spacing w:after="60"/>
        <w:ind w:left="-567" w:right="-426" w:firstLine="142"/>
        <w:rPr>
          <w:b/>
        </w:rPr>
      </w:pPr>
      <w:r w:rsidRPr="00D53B90">
        <w:t xml:space="preserve">V Praze – </w:t>
      </w:r>
      <w:r>
        <w:t>2022-10-16</w:t>
      </w:r>
      <w:r>
        <w:t xml:space="preserve">; </w:t>
      </w:r>
    </w:p>
    <w:p w14:paraId="44DD6495" w14:textId="77777777" w:rsidR="006C6D95" w:rsidRPr="00431BDE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431BDE">
        <w:rPr>
          <w:color w:val="244061" w:themeColor="accent1" w:themeShade="80"/>
        </w:rPr>
        <w:t>Národní program Česká kvalita měl i v roce 2022 „svůj“ den – Den s Českou kvalitou. Konal se dne 12. října v prostorách Ministerstva průmyslu a obchodu.</w:t>
      </w:r>
    </w:p>
    <w:p w14:paraId="7C688855" w14:textId="017B49AB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431BDE">
        <w:rPr>
          <w:color w:val="244061" w:themeColor="accent1" w:themeShade="80"/>
        </w:rPr>
        <w:t xml:space="preserve">Hlavním cílem </w:t>
      </w:r>
      <w:r>
        <w:rPr>
          <w:color w:val="244061" w:themeColor="accent1" w:themeShade="80"/>
        </w:rPr>
        <w:t xml:space="preserve">Národního </w:t>
      </w:r>
      <w:r w:rsidRPr="00431BDE">
        <w:rPr>
          <w:color w:val="244061" w:themeColor="accent1" w:themeShade="80"/>
        </w:rPr>
        <w:t>programu </w:t>
      </w:r>
      <w:r>
        <w:rPr>
          <w:color w:val="244061" w:themeColor="accent1" w:themeShade="80"/>
        </w:rPr>
        <w:t xml:space="preserve">(viz </w:t>
      </w:r>
      <w:hyperlink r:id="rId7" w:history="1">
        <w:r w:rsidRPr="00304075">
          <w:rPr>
            <w:rStyle w:val="Hypertextovodkaz"/>
          </w:rPr>
          <w:t>www.narodniportal.cz</w:t>
        </w:r>
      </w:hyperlink>
      <w:r>
        <w:rPr>
          <w:color w:val="244061" w:themeColor="accent1" w:themeShade="80"/>
        </w:rPr>
        <w:t xml:space="preserve">) </w:t>
      </w:r>
      <w:r w:rsidRPr="00431BDE">
        <w:rPr>
          <w:color w:val="244061" w:themeColor="accent1" w:themeShade="80"/>
        </w:rPr>
        <w:t>je rozvíjet jednotný systém, který umož</w:t>
      </w:r>
      <w:r>
        <w:rPr>
          <w:color w:val="244061" w:themeColor="accent1" w:themeShade="80"/>
        </w:rPr>
        <w:t>ňuje</w:t>
      </w:r>
      <w:r w:rsidRPr="00431BDE">
        <w:rPr>
          <w:color w:val="244061" w:themeColor="accent1" w:themeShade="80"/>
        </w:rPr>
        <w:t xml:space="preserve"> zviditelnit důvěryhodné a nezávislé značky kvality, které jsou založené na objektivním ověřování kvality výrobků nebo služeb třetí stranou a vyloučit značky bez vypovídací schopnosti, které jsou jako informace pro spotřebitele zavádějící.</w:t>
      </w:r>
      <w:r>
        <w:rPr>
          <w:color w:val="244061" w:themeColor="accent1" w:themeShade="80"/>
        </w:rPr>
        <w:t xml:space="preserve"> </w:t>
      </w:r>
      <w:r w:rsidR="00807C74">
        <w:rPr>
          <w:color w:val="244061" w:themeColor="accent1" w:themeShade="80"/>
        </w:rPr>
        <w:t>Na národním portálu najdete komplexní informace k akci.</w:t>
      </w:r>
    </w:p>
    <w:p w14:paraId="51432DC6" w14:textId="1AEF7AD7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BC49A9">
        <w:rPr>
          <w:noProof/>
          <w:color w:val="244061" w:themeColor="accent1" w:themeShade="80"/>
          <w:lang w:eastAsia="cs-CZ"/>
        </w:rPr>
        <w:drawing>
          <wp:anchor distT="0" distB="0" distL="114300" distR="114300" simplePos="0" relativeHeight="251659264" behindDoc="0" locked="0" layoutInCell="1" allowOverlap="1" wp14:anchorId="74A7B7B4" wp14:editId="073C3B6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91690" cy="1139825"/>
            <wp:effectExtent l="0" t="0" r="3810" b="3175"/>
            <wp:wrapSquare wrapText="bothSides"/>
            <wp:docPr id="10" name="Obrázek 10" descr="logo_reg_rgb_horizontal_ceska_kva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reg_rgb_horizontal_ceska_kvali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BDE">
        <w:rPr>
          <w:color w:val="244061" w:themeColor="accent1" w:themeShade="80"/>
        </w:rPr>
        <w:t xml:space="preserve">Součástí </w:t>
      </w:r>
      <w:r>
        <w:rPr>
          <w:color w:val="244061" w:themeColor="accent1" w:themeShade="80"/>
        </w:rPr>
        <w:t xml:space="preserve">Národního </w:t>
      </w:r>
      <w:r w:rsidRPr="00431BDE">
        <w:rPr>
          <w:color w:val="244061" w:themeColor="accent1" w:themeShade="80"/>
        </w:rPr>
        <w:t>programu je i značka kvality Hřiště – sportoviště – tělocvična – Ověřený provoz</w:t>
      </w:r>
      <w:r>
        <w:rPr>
          <w:color w:val="244061" w:themeColor="accent1" w:themeShade="80"/>
        </w:rPr>
        <w:t>. Nabízíme ji p</w:t>
      </w:r>
      <w:r w:rsidRPr="00BC49A9">
        <w:rPr>
          <w:color w:val="244061" w:themeColor="accent1" w:themeShade="80"/>
        </w:rPr>
        <w:t xml:space="preserve">rovozovatelům </w:t>
      </w:r>
      <w:r>
        <w:rPr>
          <w:color w:val="244061" w:themeColor="accent1" w:themeShade="80"/>
        </w:rPr>
        <w:t xml:space="preserve">jako </w:t>
      </w:r>
      <w:r w:rsidRPr="00BC49A9">
        <w:rPr>
          <w:color w:val="244061" w:themeColor="accent1" w:themeShade="80"/>
        </w:rPr>
        <w:t xml:space="preserve">nástroj k prokázání dodržování norem a správné praxe. </w:t>
      </w:r>
      <w:r>
        <w:rPr>
          <w:color w:val="244061" w:themeColor="accent1" w:themeShade="80"/>
        </w:rPr>
        <w:t>P</w:t>
      </w:r>
      <w:r w:rsidRPr="00BC49A9">
        <w:rPr>
          <w:color w:val="244061" w:themeColor="accent1" w:themeShade="80"/>
        </w:rPr>
        <w:t>oskytuje garanci kvality a bezpečnosti veřejných zařízení pro provozovatele i pro rodiče a pedagog</w:t>
      </w:r>
      <w:r>
        <w:rPr>
          <w:color w:val="244061" w:themeColor="accent1" w:themeShade="80"/>
        </w:rPr>
        <w:t>ický či jiný dozor</w:t>
      </w:r>
      <w:r w:rsidRPr="00BC49A9">
        <w:rPr>
          <w:color w:val="244061" w:themeColor="accent1" w:themeShade="80"/>
        </w:rPr>
        <w:t xml:space="preserve">.  Značka je licencí zpřístupněna žadatelům, kteří chtějí prokázat splnění a následné dlouhodobé dodržování shody provozovaných herních a sportovních prvků s požadavky legislativy a evropských norem, a i bezpečný provoz veřejného zařízení. Stav je každoročně ověřen </w:t>
      </w:r>
      <w:r w:rsidRPr="00431BDE">
        <w:rPr>
          <w:color w:val="244061" w:themeColor="accent1" w:themeShade="80"/>
        </w:rPr>
        <w:t>nezávislou inspekční kontrolou</w:t>
      </w:r>
      <w:r w:rsidRPr="00BC49A9">
        <w:rPr>
          <w:color w:val="244061" w:themeColor="accent1" w:themeShade="80"/>
        </w:rPr>
        <w:t xml:space="preserve"> </w:t>
      </w:r>
      <w:r>
        <w:rPr>
          <w:color w:val="244061" w:themeColor="accent1" w:themeShade="80"/>
        </w:rPr>
        <w:t>–</w:t>
      </w:r>
      <w:r w:rsidRPr="00BC49A9">
        <w:rPr>
          <w:color w:val="244061" w:themeColor="accent1" w:themeShade="80"/>
        </w:rPr>
        <w:t xml:space="preserve"> auditem</w:t>
      </w:r>
      <w:r>
        <w:rPr>
          <w:color w:val="244061" w:themeColor="accent1" w:themeShade="80"/>
        </w:rPr>
        <w:t xml:space="preserve">. </w:t>
      </w:r>
      <w:r w:rsidRPr="00BC49A9">
        <w:rPr>
          <w:color w:val="244061" w:themeColor="accent1" w:themeShade="80"/>
        </w:rPr>
        <w:t xml:space="preserve">Informace k problematice bezpečného provozu dětských hřišť a sportovišť shromažďujeme na webu na adrese </w:t>
      </w:r>
      <w:hyperlink r:id="rId9" w:history="1">
        <w:r w:rsidRPr="00BC49A9">
          <w:rPr>
            <w:color w:val="244061" w:themeColor="accent1" w:themeShade="80"/>
          </w:rPr>
          <w:t>https://www.overenehriste.cz/</w:t>
        </w:r>
      </w:hyperlink>
      <w:r w:rsidRPr="00BC49A9">
        <w:rPr>
          <w:color w:val="244061" w:themeColor="accent1" w:themeShade="80"/>
        </w:rPr>
        <w:t xml:space="preserve">, včetně přehledu o přiznaných značkách kvality – </w:t>
      </w:r>
      <w:hyperlink r:id="rId10" w:history="1">
        <w:r>
          <w:rPr>
            <w:rStyle w:val="Hypertextovodkaz"/>
          </w:rPr>
          <w:t>z</w:t>
        </w:r>
        <w:r w:rsidRPr="00936DAA">
          <w:rPr>
            <w:rStyle w:val="Hypertextovodkaz"/>
          </w:rPr>
          <w:t>de</w:t>
        </w:r>
      </w:hyperlink>
      <w:r w:rsidRPr="00BC49A9">
        <w:rPr>
          <w:color w:val="244061" w:themeColor="accent1" w:themeShade="80"/>
        </w:rPr>
        <w:t>.</w:t>
      </w:r>
    </w:p>
    <w:p w14:paraId="193FD960" w14:textId="2CBE953D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431BDE">
        <w:rPr>
          <w:color w:val="244061" w:themeColor="accent1" w:themeShade="80"/>
        </w:rPr>
        <w:t>Na slavnostní akci na MPO převzal</w:t>
      </w:r>
      <w:r>
        <w:rPr>
          <w:color w:val="244061" w:themeColor="accent1" w:themeShade="80"/>
        </w:rPr>
        <w:t xml:space="preserve">i cenu tentokrát dva výrobci. </w:t>
      </w:r>
    </w:p>
    <w:p w14:paraId="267003F4" w14:textId="77777777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</w:p>
    <w:p w14:paraId="4183068D" w14:textId="77777777" w:rsidR="006C6D95" w:rsidRPr="00936DAA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67472D">
        <w:rPr>
          <w:b/>
          <w:bCs/>
          <w:color w:val="244061" w:themeColor="accent1" w:themeShade="80"/>
        </w:rPr>
        <w:t>IMPERIAL BAU, stavební společnost s.r.o., Praha/Veleň</w:t>
      </w:r>
      <w:r>
        <w:rPr>
          <w:color w:val="244061" w:themeColor="accent1" w:themeShade="80"/>
        </w:rPr>
        <w:t>, za v</w:t>
      </w:r>
      <w:r w:rsidRPr="0067472D">
        <w:rPr>
          <w:color w:val="244061" w:themeColor="accent1" w:themeShade="80"/>
        </w:rPr>
        <w:t>ýrob</w:t>
      </w:r>
      <w:r>
        <w:rPr>
          <w:color w:val="244061" w:themeColor="accent1" w:themeShade="80"/>
        </w:rPr>
        <w:t>u</w:t>
      </w:r>
      <w:r w:rsidRPr="0067472D">
        <w:rPr>
          <w:color w:val="244061" w:themeColor="accent1" w:themeShade="80"/>
        </w:rPr>
        <w:t xml:space="preserve"> a dodání </w:t>
      </w:r>
      <w:proofErr w:type="spellStart"/>
      <w:r w:rsidRPr="0067472D">
        <w:rPr>
          <w:color w:val="244061" w:themeColor="accent1" w:themeShade="80"/>
        </w:rPr>
        <w:t>skatebordingového</w:t>
      </w:r>
      <w:proofErr w:type="spellEnd"/>
      <w:r w:rsidRPr="0067472D">
        <w:rPr>
          <w:color w:val="244061" w:themeColor="accent1" w:themeShade="80"/>
        </w:rPr>
        <w:t xml:space="preserve"> hřiště – místo: Aktivity park u rybníka Svět, Třeboň</w:t>
      </w:r>
      <w:r>
        <w:rPr>
          <w:color w:val="244061" w:themeColor="accent1" w:themeShade="80"/>
        </w:rPr>
        <w:t xml:space="preserve">. Ocenění přebíral pan </w:t>
      </w:r>
      <w:proofErr w:type="spellStart"/>
      <w:r>
        <w:rPr>
          <w:color w:val="244061" w:themeColor="accent1" w:themeShade="80"/>
        </w:rPr>
        <w:t>Ortenčík</w:t>
      </w:r>
      <w:proofErr w:type="spellEnd"/>
      <w:r>
        <w:rPr>
          <w:color w:val="244061" w:themeColor="accent1" w:themeShade="80"/>
        </w:rPr>
        <w:t>, jednatel firmy.</w:t>
      </w:r>
    </w:p>
    <w:tbl>
      <w:tblPr>
        <w:tblStyle w:val="Mkatabulky"/>
        <w:tblW w:w="9924" w:type="dxa"/>
        <w:tblInd w:w="-431" w:type="dxa"/>
        <w:tblLook w:val="04A0" w:firstRow="1" w:lastRow="0" w:firstColumn="1" w:lastColumn="0" w:noHBand="0" w:noVBand="1"/>
      </w:tblPr>
      <w:tblGrid>
        <w:gridCol w:w="2733"/>
        <w:gridCol w:w="3726"/>
        <w:gridCol w:w="3465"/>
      </w:tblGrid>
      <w:tr w:rsidR="006C6D95" w14:paraId="37390C1F" w14:textId="77777777" w:rsidTr="004013A3">
        <w:trPr>
          <w:trHeight w:val="591"/>
        </w:trPr>
        <w:tc>
          <w:tcPr>
            <w:tcW w:w="2743" w:type="dxa"/>
          </w:tcPr>
          <w:p w14:paraId="5A9F1E6C" w14:textId="77777777" w:rsidR="006C6D95" w:rsidRDefault="006C6D95" w:rsidP="004013A3">
            <w:pPr>
              <w:spacing w:after="120" w:line="276" w:lineRule="auto"/>
              <w:jc w:val="both"/>
              <w:rPr>
                <w:color w:val="17365D" w:themeColor="text2" w:themeShade="BF"/>
              </w:rPr>
            </w:pPr>
            <w:r w:rsidRPr="000A37F8">
              <w:rPr>
                <w:noProof/>
                <w:color w:val="17365D" w:themeColor="text2" w:themeShade="BF"/>
                <w:lang w:eastAsia="cs-CZ"/>
              </w:rPr>
              <w:drawing>
                <wp:inline distT="0" distB="0" distL="0" distR="0" wp14:anchorId="5894490C" wp14:editId="4BC33C35">
                  <wp:extent cx="1585732" cy="1257077"/>
                  <wp:effectExtent l="0" t="0" r="0" b="635"/>
                  <wp:docPr id="1" name="Obrázek 1" descr="D:\OneDrive\1 Docs-LiDu-Com Arch Act Syn\_SCS_Stru 2016 PLUS\30 Stand-vyrobky\32 Bezpec vyr pro deti\b) Herní prvky atp\Over hriste objedn\046_22_IMPERIAL BAU Trebon\Fota\IMG_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neDrive\1 Docs-LiDu-Com Arch Act Syn\_SCS_Stru 2016 PLUS\30 Stand-vyrobky\32 Bezpec vyr pro deti\b) Herní prvky atp\Over hriste objedn\046_22_IMPERIAL BAU Trebon\Fota\IMG_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782" cy="12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255EEEDA" w14:textId="77777777" w:rsidR="006C6D95" w:rsidRDefault="006C6D95" w:rsidP="004013A3">
            <w:pPr>
              <w:spacing w:after="120"/>
              <w:jc w:val="both"/>
              <w:rPr>
                <w:color w:val="17365D" w:themeColor="text2" w:themeShade="BF"/>
              </w:rPr>
            </w:pPr>
            <w:r w:rsidRPr="000A37F8">
              <w:rPr>
                <w:noProof/>
                <w:color w:val="17365D" w:themeColor="text2" w:themeShade="BF"/>
                <w:lang w:eastAsia="cs-CZ"/>
              </w:rPr>
              <w:drawing>
                <wp:inline distT="0" distB="0" distL="0" distR="0" wp14:anchorId="1BE997D8" wp14:editId="6B730418">
                  <wp:extent cx="2223247" cy="1250486"/>
                  <wp:effectExtent l="0" t="0" r="5715" b="6985"/>
                  <wp:docPr id="5" name="Obrázek 5" descr="D:\OneDrive\1 Docs-LiDu-Com Arch Act Syn\_SCS_Stru 2016 PLUS\30 Stand-vyrobky\32 Bezpec vyr pro deti\b) Herní prvky atp\Over hriste objedn\046_22_IMPERIAL BAU Trebon\Fota\DJI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neDrive\1 Docs-LiDu-Com Arch Act Syn\_SCS_Stru 2016 PLUS\30 Stand-vyrobky\32 Bezpec vyr pro deti\b) Herní prvky atp\Over hriste objedn\046_22_IMPERIAL BAU Trebon\Fota\DJI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32" cy="125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5FDDDF6" w14:textId="77777777" w:rsidR="006C6D95" w:rsidRDefault="006C6D95" w:rsidP="004013A3">
            <w:pPr>
              <w:spacing w:after="120"/>
              <w:jc w:val="both"/>
              <w:rPr>
                <w:color w:val="17365D" w:themeColor="text2" w:themeShade="BF"/>
              </w:rPr>
            </w:pPr>
            <w:r>
              <w:rPr>
                <w:noProof/>
              </w:rPr>
              <w:drawing>
                <wp:inline distT="0" distB="0" distL="0" distR="0" wp14:anchorId="367109A0" wp14:editId="298B112C">
                  <wp:extent cx="1956803" cy="1277339"/>
                  <wp:effectExtent l="0" t="0" r="571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78" cy="12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2CE5D" w14:textId="208316E1" w:rsidR="006C6D95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60116DB5" w14:textId="17AAACE5" w:rsidR="006C6D95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09B79580" w14:textId="62EF0DD7" w:rsidR="006C6D95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07F2CFBE" w14:textId="09186F50" w:rsidR="006C6D95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097307E3" w14:textId="1D024F4E" w:rsidR="006C6D95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7CA933E1" w14:textId="77777777" w:rsidR="006C6D95" w:rsidRPr="00BA7F30" w:rsidRDefault="006C6D95" w:rsidP="006C6D95">
      <w:pPr>
        <w:spacing w:after="120"/>
        <w:ind w:left="-284"/>
        <w:jc w:val="both"/>
        <w:rPr>
          <w:color w:val="17365D" w:themeColor="text2" w:themeShade="BF"/>
          <w:sz w:val="10"/>
        </w:rPr>
      </w:pPr>
    </w:p>
    <w:p w14:paraId="75039C1A" w14:textId="77777777" w:rsidR="006C6D95" w:rsidRPr="0067472D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 w:rsidRPr="0067472D">
        <w:rPr>
          <w:b/>
          <w:bCs/>
          <w:color w:val="244061" w:themeColor="accent1" w:themeShade="80"/>
        </w:rPr>
        <w:t>TR Antoš s.r.o., Turnov,</w:t>
      </w:r>
      <w:r w:rsidRPr="0067472D">
        <w:rPr>
          <w:color w:val="244061" w:themeColor="accent1" w:themeShade="80"/>
        </w:rPr>
        <w:t xml:space="preserve"> </w:t>
      </w:r>
      <w:r>
        <w:rPr>
          <w:color w:val="244061" w:themeColor="accent1" w:themeShade="80"/>
        </w:rPr>
        <w:t>za v</w:t>
      </w:r>
      <w:r w:rsidRPr="0067472D">
        <w:rPr>
          <w:color w:val="244061" w:themeColor="accent1" w:themeShade="80"/>
        </w:rPr>
        <w:t>ýrob</w:t>
      </w:r>
      <w:r>
        <w:rPr>
          <w:color w:val="244061" w:themeColor="accent1" w:themeShade="80"/>
        </w:rPr>
        <w:t>u</w:t>
      </w:r>
      <w:r w:rsidRPr="0067472D">
        <w:rPr>
          <w:color w:val="244061" w:themeColor="accent1" w:themeShade="80"/>
        </w:rPr>
        <w:t xml:space="preserve"> a dodání dětského hřiště z akátového dřeva; místo: Dětské hřiště při Základní škole Příšovice</w:t>
      </w:r>
      <w:r>
        <w:rPr>
          <w:color w:val="244061" w:themeColor="accent1" w:themeShade="80"/>
        </w:rPr>
        <w:t>. Ocenění přebíral pan Zahradníček, ředitel firmy.</w:t>
      </w:r>
    </w:p>
    <w:tbl>
      <w:tblPr>
        <w:tblStyle w:val="Mkatabulky"/>
        <w:tblW w:w="9919" w:type="dxa"/>
        <w:tblInd w:w="-431" w:type="dxa"/>
        <w:tblLook w:val="04A0" w:firstRow="1" w:lastRow="0" w:firstColumn="1" w:lastColumn="0" w:noHBand="0" w:noVBand="1"/>
      </w:tblPr>
      <w:tblGrid>
        <w:gridCol w:w="3370"/>
        <w:gridCol w:w="3039"/>
        <w:gridCol w:w="3510"/>
      </w:tblGrid>
      <w:tr w:rsidR="006C6D95" w:rsidRPr="00FE2AB6" w14:paraId="1841DFE0" w14:textId="77777777" w:rsidTr="004013A3">
        <w:tc>
          <w:tcPr>
            <w:tcW w:w="3434" w:type="dxa"/>
          </w:tcPr>
          <w:p w14:paraId="268874E1" w14:textId="77777777" w:rsidR="006C6D95" w:rsidRPr="00FE2AB6" w:rsidRDefault="006C6D95" w:rsidP="004013A3">
            <w:pPr>
              <w:spacing w:after="120" w:line="276" w:lineRule="auto"/>
              <w:jc w:val="both"/>
              <w:rPr>
                <w:color w:val="17365D" w:themeColor="text2" w:themeShade="BF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1E9ADA" wp14:editId="4C277D2E">
                  <wp:extent cx="2043953" cy="1362635"/>
                  <wp:effectExtent l="0" t="0" r="0" b="9525"/>
                  <wp:docPr id="7" name="Obrázek 7" descr="Obsah obrázku osoba, exteriér, země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osoba, exteriér, země, strom&#10;&#10;Popis byl vytvořen automaticky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54" cy="137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5BF890B6" w14:textId="77777777" w:rsidR="006C6D95" w:rsidRPr="00FE2AB6" w:rsidRDefault="006C6D95" w:rsidP="004013A3">
            <w:pPr>
              <w:spacing w:after="120" w:line="276" w:lineRule="auto"/>
              <w:jc w:val="both"/>
              <w:rPr>
                <w:color w:val="17365D" w:themeColor="text2" w:themeShade="BF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1FA1B57" wp14:editId="12F792FA">
                  <wp:extent cx="1828672" cy="1371600"/>
                  <wp:effectExtent l="0" t="0" r="63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336" cy="139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9D48010" w14:textId="77777777" w:rsidR="006C6D95" w:rsidRPr="00FE2AB6" w:rsidRDefault="006C6D95" w:rsidP="004013A3">
            <w:pPr>
              <w:spacing w:after="120"/>
              <w:jc w:val="both"/>
              <w:rPr>
                <w:color w:val="17365D" w:themeColor="text2" w:themeShade="BF"/>
              </w:rPr>
            </w:pPr>
            <w:r>
              <w:rPr>
                <w:noProof/>
              </w:rPr>
              <w:drawing>
                <wp:inline distT="0" distB="0" distL="0" distR="0" wp14:anchorId="3ECE4767" wp14:editId="0A96184F">
                  <wp:extent cx="2127799" cy="1388962"/>
                  <wp:effectExtent l="0" t="0" r="6350" b="190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58" cy="139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643BB" w14:textId="77777777" w:rsidR="006C6D95" w:rsidRDefault="006C6D95" w:rsidP="006C6D95">
      <w:pPr>
        <w:spacing w:after="120"/>
        <w:jc w:val="both"/>
        <w:rPr>
          <w:b/>
          <w:color w:val="17365D" w:themeColor="text2" w:themeShade="BF"/>
          <w:sz w:val="10"/>
        </w:rPr>
      </w:pPr>
    </w:p>
    <w:p w14:paraId="66D12EFA" w14:textId="77777777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>
        <w:rPr>
          <w:rFonts w:ascii="Segoe UI" w:hAnsi="Segoe UI" w:cs="Segoe UI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B2F32AA" wp14:editId="1CB784CB">
            <wp:simplePos x="0" y="0"/>
            <wp:positionH relativeFrom="margin">
              <wp:posOffset>4911725</wp:posOffset>
            </wp:positionH>
            <wp:positionV relativeFrom="paragraph">
              <wp:posOffset>7620</wp:posOffset>
            </wp:positionV>
            <wp:extent cx="1108710" cy="596265"/>
            <wp:effectExtent l="0" t="0" r="0" b="0"/>
            <wp:wrapSquare wrapText="bothSides"/>
            <wp:docPr id="8" name="Obrázek 8" descr="C:\Users\Dupal\AppData\Local\Temp\eM Client temporary files\p1cfks5o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pal\AppData\Local\Temp\eM Client temporary files\p1cfks5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44061" w:themeColor="accent1" w:themeShade="80"/>
        </w:rPr>
        <w:t>Celý průběh Dne s Českou kvalitou můžete shlédnout</w:t>
      </w:r>
      <w:r>
        <w:rPr>
          <w:rFonts w:ascii="Calibri" w:hAnsi="Calibri" w:cs="Segoe UI"/>
          <w:color w:val="244061"/>
        </w:rPr>
        <w:t xml:space="preserve"> na YouTube </w:t>
      </w:r>
      <w:r>
        <w:rPr>
          <w:color w:val="244061" w:themeColor="accent1" w:themeShade="80"/>
        </w:rPr>
        <w:t xml:space="preserve">prostřednictvím národního portálu zde - </w:t>
      </w:r>
      <w:hyperlink r:id="rId19" w:history="1">
        <w:r w:rsidRPr="000B335B">
          <w:rPr>
            <w:rStyle w:val="Hypertextovodkaz"/>
          </w:rPr>
          <w:t>https://www.narodniportal.cz/den-s-ceskou-kvalitou-2/</w:t>
        </w:r>
      </w:hyperlink>
      <w:r>
        <w:rPr>
          <w:color w:val="244061" w:themeColor="accent1" w:themeShade="80"/>
        </w:rPr>
        <w:t xml:space="preserve">. </w:t>
      </w:r>
    </w:p>
    <w:p w14:paraId="0204290E" w14:textId="0111EAD0" w:rsidR="006C6D95" w:rsidRDefault="006C6D95" w:rsidP="006C6D95">
      <w:pPr>
        <w:spacing w:after="120"/>
        <w:ind w:left="-425"/>
        <w:jc w:val="both"/>
        <w:rPr>
          <w:color w:val="244061" w:themeColor="accent1" w:themeShade="80"/>
        </w:rPr>
      </w:pPr>
      <w:r>
        <w:rPr>
          <w:color w:val="244061" w:themeColor="accent1" w:themeShade="80"/>
        </w:rPr>
        <w:t xml:space="preserve">Vystoupení L. Dupala, ředitele Kabinetu pro standardizaci a předsedy Řídicího výboru Národního programu Česká kvalita </w:t>
      </w:r>
      <w:r w:rsidR="00807C74">
        <w:rPr>
          <w:color w:val="244061" w:themeColor="accent1" w:themeShade="80"/>
        </w:rPr>
        <w:t xml:space="preserve">k prezentaci Národního programu </w:t>
      </w:r>
      <w:r>
        <w:rPr>
          <w:color w:val="244061" w:themeColor="accent1" w:themeShade="80"/>
        </w:rPr>
        <w:t>začíná v čase 1:51:00 a předání ocenění dvěma výše zmíněným firmám si můžete vyvolat v čase 1:58.00.</w:t>
      </w:r>
    </w:p>
    <w:p w14:paraId="6A749158" w14:textId="14F8BD68" w:rsidR="006C6D95" w:rsidRPr="00041EB5" w:rsidRDefault="006C6D95" w:rsidP="006C6D95">
      <w:pPr>
        <w:spacing w:after="120"/>
        <w:ind w:left="-425"/>
        <w:jc w:val="both"/>
        <w:rPr>
          <w:color w:val="244061" w:themeColor="accent1" w:themeShade="80"/>
          <w:sz w:val="2"/>
          <w:szCs w:val="2"/>
        </w:rPr>
      </w:pPr>
    </w:p>
    <w:p w14:paraId="27F4A1C3" w14:textId="77777777" w:rsidR="00FB4B8C" w:rsidRPr="00FB4B8C" w:rsidRDefault="00FB4B8C" w:rsidP="00FB4B8C">
      <w:pPr>
        <w:spacing w:after="120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>Kontakty, informace</w:t>
      </w:r>
    </w:p>
    <w:p w14:paraId="6EEE796C" w14:textId="77777777" w:rsidR="00FB4B8C" w:rsidRPr="00FB4B8C" w:rsidRDefault="00FB4B8C" w:rsidP="00FB4B8C">
      <w:pPr>
        <w:spacing w:after="120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Ing. Libor Dupal, ředitel Kabinetu pro standardizaci, </w:t>
      </w:r>
      <w:hyperlink r:id="rId20" w:history="1">
        <w:r w:rsidRPr="00FB4B8C">
          <w:rPr>
            <w:color w:val="244061" w:themeColor="accent1" w:themeShade="80"/>
          </w:rPr>
          <w:t>dupal@konzument.cz</w:t>
        </w:r>
      </w:hyperlink>
      <w:r w:rsidRPr="00FB4B8C">
        <w:rPr>
          <w:color w:val="244061" w:themeColor="accent1" w:themeShade="80"/>
        </w:rPr>
        <w:t>; 602561856</w:t>
      </w:r>
    </w:p>
    <w:p w14:paraId="4DB51E4B" w14:textId="77777777" w:rsidR="00FB4B8C" w:rsidRPr="00FB4B8C" w:rsidRDefault="00FB4B8C" w:rsidP="00FB4B8C">
      <w:pPr>
        <w:spacing w:after="120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Zdeňka Houžvičková, předsedkyně Komory SOTKVO, </w:t>
      </w:r>
      <w:hyperlink r:id="rId21" w:history="1">
        <w:r w:rsidRPr="00FB4B8C">
          <w:rPr>
            <w:color w:val="244061" w:themeColor="accent1" w:themeShade="80"/>
          </w:rPr>
          <w:t>sotkvo@volny.cz</w:t>
        </w:r>
      </w:hyperlink>
      <w:r w:rsidRPr="00FB4B8C">
        <w:rPr>
          <w:color w:val="244061" w:themeColor="accent1" w:themeShade="80"/>
        </w:rPr>
        <w:t>, tel. 603520407</w:t>
      </w:r>
    </w:p>
    <w:p w14:paraId="21F9CDA6" w14:textId="77777777" w:rsidR="00FB4B8C" w:rsidRPr="00FB4B8C" w:rsidRDefault="00FB4B8C" w:rsidP="00FB4B8C">
      <w:pPr>
        <w:spacing w:after="120"/>
        <w:ind w:left="-425"/>
        <w:jc w:val="both"/>
        <w:rPr>
          <w:bCs/>
          <w:color w:val="244061" w:themeColor="accent1" w:themeShade="80"/>
        </w:rPr>
      </w:pPr>
    </w:p>
    <w:p w14:paraId="07532B0E" w14:textId="77777777" w:rsidR="00FB4B8C" w:rsidRP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>Profesní komora "SOTKVO" je dobrovolnou, nezávislou, nepolitickou organizací sdružující fyzické i právnické osoby, které se profesně angažují v kontrolní činnosti, výrobě, montážích, nebo opravách zařízení tělocvičen, hřišť a dětských hřišť.</w:t>
      </w:r>
    </w:p>
    <w:p w14:paraId="1CA77215" w14:textId="77777777" w:rsidR="00FB4B8C" w:rsidRP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Keteňská 18, 193 00 Praha 9, 603 520 407, 732 328 298, </w:t>
      </w:r>
      <w:hyperlink r:id="rId22" w:history="1">
        <w:r w:rsidRPr="00FB4B8C">
          <w:rPr>
            <w:color w:val="244061" w:themeColor="accent1" w:themeShade="80"/>
          </w:rPr>
          <w:t>sotkvo@volny.cz</w:t>
        </w:r>
      </w:hyperlink>
      <w:r w:rsidRPr="00FB4B8C">
        <w:rPr>
          <w:color w:val="244061" w:themeColor="accent1" w:themeShade="80"/>
        </w:rPr>
        <w:t xml:space="preserve">, </w:t>
      </w:r>
      <w:hyperlink r:id="rId23" w:history="1">
        <w:r w:rsidRPr="00FB4B8C">
          <w:rPr>
            <w:color w:val="244061" w:themeColor="accent1" w:themeShade="80"/>
          </w:rPr>
          <w:t>www.sotkvo.cz</w:t>
        </w:r>
      </w:hyperlink>
    </w:p>
    <w:p w14:paraId="5ED059BB" w14:textId="77777777" w:rsidR="00FB4B8C" w:rsidRP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Sdružení českých spotřebitelů, </w:t>
      </w:r>
      <w:proofErr w:type="spellStart"/>
      <w:r w:rsidRPr="00FB4B8C">
        <w:rPr>
          <w:color w:val="244061" w:themeColor="accent1" w:themeShade="80"/>
        </w:rPr>
        <w:t>z.ú</w:t>
      </w:r>
      <w:proofErr w:type="spellEnd"/>
      <w:r w:rsidRPr="00FB4B8C">
        <w:rPr>
          <w:color w:val="244061" w:themeColor="accent1" w:themeShade="80"/>
        </w:rPr>
        <w:t xml:space="preserve">. (SČS) si klade za cíl hájit oprávněné zájmy a práva spotřebitelů na vnitřním trhu EU a ČR, přičemž zdůrazňuje preventivní stránku ochrany zájmů spotřebitelů: „Jen poučený spotřebitel se dokáže účinně hájit“. SČS působí v řadě </w:t>
      </w:r>
      <w:proofErr w:type="gramStart"/>
      <w:r w:rsidRPr="00FB4B8C">
        <w:rPr>
          <w:color w:val="244061" w:themeColor="accent1" w:themeShade="80"/>
        </w:rPr>
        <w:t>oblastí - pokrývají</w:t>
      </w:r>
      <w:proofErr w:type="gramEnd"/>
      <w:r w:rsidRPr="00FB4B8C">
        <w:rPr>
          <w:color w:val="244061" w:themeColor="accent1" w:themeShade="80"/>
        </w:rPr>
        <w:t xml:space="preserve"> odbornosti ve vztahu ke kvalitě a bezpečnosti výrobků včetně potravin, technické normalizaci a standardizaci, kvalitě a bezpečnosti služeb včetně služeb finančního trhu aj. </w:t>
      </w:r>
    </w:p>
    <w:p w14:paraId="7A0F4D6C" w14:textId="77777777" w:rsidR="00FB4B8C" w:rsidRP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Pod Altánem 99/103; 100 </w:t>
      </w:r>
      <w:proofErr w:type="gramStart"/>
      <w:r w:rsidRPr="00FB4B8C">
        <w:rPr>
          <w:color w:val="244061" w:themeColor="accent1" w:themeShade="80"/>
        </w:rPr>
        <w:t>00  Praha</w:t>
      </w:r>
      <w:proofErr w:type="gramEnd"/>
      <w:r w:rsidRPr="00FB4B8C">
        <w:rPr>
          <w:color w:val="244061" w:themeColor="accent1" w:themeShade="80"/>
        </w:rPr>
        <w:t xml:space="preserve"> 10 – Strašnice; +420 261263574, </w:t>
      </w:r>
      <w:hyperlink r:id="rId24" w:history="1">
        <w:r w:rsidRPr="00FB4B8C">
          <w:rPr>
            <w:color w:val="244061" w:themeColor="accent1" w:themeShade="80"/>
          </w:rPr>
          <w:t>scs@konzument.cz</w:t>
        </w:r>
      </w:hyperlink>
      <w:r w:rsidRPr="00FB4B8C">
        <w:rPr>
          <w:color w:val="244061" w:themeColor="accent1" w:themeShade="80"/>
        </w:rPr>
        <w:t xml:space="preserve">; </w:t>
      </w:r>
      <w:hyperlink r:id="rId25" w:history="1">
        <w:r w:rsidRPr="00FB4B8C">
          <w:rPr>
            <w:color w:val="244061" w:themeColor="accent1" w:themeShade="80"/>
          </w:rPr>
          <w:t>www.konzument.cz</w:t>
        </w:r>
      </w:hyperlink>
    </w:p>
    <w:p w14:paraId="381A170E" w14:textId="77777777" w:rsidR="00FB4B8C" w:rsidRP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>Kabinet pro standardizaci, o.p.s. (</w:t>
      </w:r>
      <w:proofErr w:type="spellStart"/>
      <w:r w:rsidRPr="00FB4B8C">
        <w:rPr>
          <w:color w:val="244061" w:themeColor="accent1" w:themeShade="80"/>
        </w:rPr>
        <w:t>KaStan</w:t>
      </w:r>
      <w:proofErr w:type="spellEnd"/>
      <w:r w:rsidRPr="00FB4B8C">
        <w:rPr>
          <w:color w:val="244061" w:themeColor="accent1" w:themeShade="80"/>
        </w:rPr>
        <w:t xml:space="preserve">) je nezávislou obecně prospěšnou společností založenou Sdružením českých spotřebitelů. Cílem je zvyšování bezpečnosti a kvality výrobků a služeb vytvářením a podporou funkce nástrojů zajišťujících účinné zapojení spotřebitelů do standardizačních procesů (technická normalizace, certifikace a posuzování shody, akreditace, dozor nad trhem), včetně uplatňování technických předpisů a norem. </w:t>
      </w:r>
    </w:p>
    <w:p w14:paraId="5BF34070" w14:textId="0ED57A7B" w:rsidR="00FB4B8C" w:rsidRDefault="00FB4B8C" w:rsidP="00807C74">
      <w:pPr>
        <w:spacing w:after="120" w:line="240" w:lineRule="auto"/>
        <w:ind w:left="-425"/>
        <w:jc w:val="both"/>
        <w:rPr>
          <w:color w:val="244061" w:themeColor="accent1" w:themeShade="80"/>
        </w:rPr>
      </w:pPr>
      <w:r w:rsidRPr="00FB4B8C">
        <w:rPr>
          <w:color w:val="244061" w:themeColor="accent1" w:themeShade="80"/>
        </w:rPr>
        <w:t xml:space="preserve">Pod Altánem 99/103; 100 </w:t>
      </w:r>
      <w:proofErr w:type="gramStart"/>
      <w:r w:rsidRPr="00FB4B8C">
        <w:rPr>
          <w:color w:val="244061" w:themeColor="accent1" w:themeShade="80"/>
        </w:rPr>
        <w:t>00  Praha</w:t>
      </w:r>
      <w:proofErr w:type="gramEnd"/>
      <w:r w:rsidRPr="00FB4B8C">
        <w:rPr>
          <w:color w:val="244061" w:themeColor="accent1" w:themeShade="80"/>
        </w:rPr>
        <w:t xml:space="preserve"> 10 – Strašnice; +420 602561856 normy@top-normy.cz; </w:t>
      </w:r>
      <w:hyperlink r:id="rId26" w:history="1">
        <w:r w:rsidRPr="00FB4B8C">
          <w:rPr>
            <w:color w:val="244061" w:themeColor="accent1" w:themeShade="80"/>
          </w:rPr>
          <w:t>www.top-normy.cz</w:t>
        </w:r>
      </w:hyperlink>
    </w:p>
    <w:sectPr w:rsidR="00FB4B8C" w:rsidSect="0005547B">
      <w:headerReference w:type="default" r:id="rId27"/>
      <w:footerReference w:type="default" r:id="rId28"/>
      <w:pgSz w:w="11906" w:h="16838"/>
      <w:pgMar w:top="426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53D5A" w14:textId="77777777" w:rsidR="00646293" w:rsidRDefault="00646293" w:rsidP="00044C70">
      <w:pPr>
        <w:spacing w:after="0" w:line="240" w:lineRule="auto"/>
      </w:pPr>
      <w:r>
        <w:separator/>
      </w:r>
    </w:p>
  </w:endnote>
  <w:endnote w:type="continuationSeparator" w:id="0">
    <w:p w14:paraId="127C4688" w14:textId="77777777" w:rsidR="00646293" w:rsidRDefault="00646293" w:rsidP="00044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68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425"/>
      <w:gridCol w:w="5812"/>
      <w:gridCol w:w="709"/>
    </w:tblGrid>
    <w:tr w:rsidR="00D670DF" w14:paraId="70A73A75" w14:textId="77777777" w:rsidTr="001B5F2D">
      <w:tc>
        <w:tcPr>
          <w:tcW w:w="2622" w:type="dxa"/>
        </w:tcPr>
        <w:p w14:paraId="53DA5CDD" w14:textId="77777777" w:rsidR="00D670DF" w:rsidRPr="00A3658A" w:rsidRDefault="00D670DF" w:rsidP="00D670DF">
          <w:pPr>
            <w:spacing w:after="0" w:line="240" w:lineRule="auto"/>
            <w:rPr>
              <w:color w:val="595959"/>
              <w:sz w:val="56"/>
              <w:szCs w:val="96"/>
            </w:rPr>
          </w:pPr>
          <w:proofErr w:type="spellStart"/>
          <w:r w:rsidRPr="00A3658A">
            <w:rPr>
              <w:color w:val="595959"/>
              <w:sz w:val="56"/>
              <w:szCs w:val="96"/>
            </w:rPr>
            <w:t>KaStan</w:t>
          </w:r>
          <w:proofErr w:type="spellEnd"/>
        </w:p>
        <w:p w14:paraId="7B295B94" w14:textId="77777777" w:rsidR="00D670DF" w:rsidRPr="00CC55F1" w:rsidRDefault="00000000" w:rsidP="00D670DF">
          <w:pPr>
            <w:spacing w:after="0" w:line="240" w:lineRule="auto"/>
            <w:rPr>
              <w:b/>
              <w:bCs/>
              <w:spacing w:val="10"/>
              <w:sz w:val="20"/>
              <w:szCs w:val="20"/>
            </w:rPr>
          </w:pPr>
          <w:hyperlink r:id="rId1" w:history="1">
            <w:r w:rsidR="00D670DF" w:rsidRPr="00A3658A">
              <w:rPr>
                <w:b/>
                <w:color w:val="595959"/>
                <w:sz w:val="20"/>
                <w:szCs w:val="20"/>
              </w:rPr>
              <w:t>www.top-normy.cz</w:t>
            </w:r>
          </w:hyperlink>
        </w:p>
      </w:tc>
      <w:tc>
        <w:tcPr>
          <w:tcW w:w="425" w:type="dxa"/>
        </w:tcPr>
        <w:p w14:paraId="7CAB4009" w14:textId="77777777" w:rsidR="00D670DF" w:rsidRDefault="00D670DF" w:rsidP="00D670DF">
          <w:pPr>
            <w:spacing w:after="0" w:line="240" w:lineRule="auto"/>
            <w:jc w:val="right"/>
            <w:rPr>
              <w:sz w:val="18"/>
            </w:rPr>
          </w:pPr>
        </w:p>
      </w:tc>
      <w:tc>
        <w:tcPr>
          <w:tcW w:w="5812" w:type="dxa"/>
        </w:tcPr>
        <w:p w14:paraId="50C4A276" w14:textId="77777777" w:rsidR="00D670DF" w:rsidRPr="00A3658A" w:rsidRDefault="00D670DF" w:rsidP="00D670DF">
          <w:pPr>
            <w:spacing w:after="0" w:line="240" w:lineRule="auto"/>
            <w:jc w:val="right"/>
            <w:rPr>
              <w:bCs/>
              <w:color w:val="595959"/>
              <w:spacing w:val="10"/>
              <w:sz w:val="18"/>
              <w:szCs w:val="16"/>
            </w:rPr>
          </w:pPr>
          <w:r w:rsidRPr="00A3658A">
            <w:rPr>
              <w:bCs/>
              <w:color w:val="595959"/>
              <w:spacing w:val="10"/>
              <w:sz w:val="18"/>
              <w:szCs w:val="16"/>
            </w:rPr>
            <w:t>Pod Altánem 99/103, 100 00 Praha 10</w:t>
          </w:r>
        </w:p>
        <w:p w14:paraId="22997930" w14:textId="77777777" w:rsidR="00D670DF" w:rsidRPr="00A3658A" w:rsidRDefault="00D670DF" w:rsidP="00D670DF">
          <w:pPr>
            <w:spacing w:after="0" w:line="240" w:lineRule="auto"/>
            <w:jc w:val="right"/>
            <w:rPr>
              <w:bCs/>
              <w:color w:val="595959"/>
              <w:spacing w:val="10"/>
              <w:sz w:val="18"/>
              <w:szCs w:val="16"/>
            </w:rPr>
          </w:pPr>
          <w:r w:rsidRPr="00A3658A">
            <w:rPr>
              <w:bCs/>
              <w:color w:val="595959"/>
              <w:spacing w:val="10"/>
              <w:sz w:val="18"/>
              <w:szCs w:val="16"/>
            </w:rPr>
            <w:t>DIČ: CZ28984072, IČ: 28984072</w:t>
          </w:r>
        </w:p>
        <w:p w14:paraId="74CAE4A0" w14:textId="77777777" w:rsidR="00D670DF" w:rsidRPr="00442779" w:rsidRDefault="00D670DF" w:rsidP="00D670DF">
          <w:pPr>
            <w:spacing w:after="0" w:line="240" w:lineRule="auto"/>
            <w:jc w:val="right"/>
            <w:rPr>
              <w:b/>
              <w:color w:val="595959"/>
              <w:spacing w:val="10"/>
              <w:sz w:val="18"/>
              <w:szCs w:val="16"/>
            </w:rPr>
          </w:pPr>
          <w:r w:rsidRPr="00442779">
            <w:rPr>
              <w:color w:val="595959"/>
              <w:spacing w:val="10"/>
              <w:sz w:val="18"/>
              <w:szCs w:val="16"/>
            </w:rPr>
            <w:t xml:space="preserve">Tel.: +420 602 56 18 56; e-mail: </w:t>
          </w:r>
          <w:r w:rsidRPr="00442779">
            <w:rPr>
              <w:bCs/>
              <w:color w:val="595959"/>
              <w:spacing w:val="10"/>
              <w:sz w:val="18"/>
              <w:szCs w:val="16"/>
            </w:rPr>
            <w:t>info</w:t>
          </w:r>
          <w:hyperlink r:id="rId2" w:history="1">
            <w:r w:rsidRPr="00442779">
              <w:rPr>
                <w:color w:val="595959"/>
                <w:spacing w:val="10"/>
                <w:sz w:val="18"/>
                <w:szCs w:val="16"/>
              </w:rPr>
              <w:t>@top-normy.cz</w:t>
            </w:r>
          </w:hyperlink>
          <w:r w:rsidRPr="00442779">
            <w:rPr>
              <w:color w:val="595959"/>
              <w:spacing w:val="10"/>
              <w:sz w:val="18"/>
              <w:szCs w:val="16"/>
            </w:rPr>
            <w:t xml:space="preserve"> </w:t>
          </w:r>
        </w:p>
        <w:p w14:paraId="26B1C530" w14:textId="77777777" w:rsidR="00D670DF" w:rsidRPr="00442779" w:rsidRDefault="00000000" w:rsidP="00D670DF">
          <w:pPr>
            <w:spacing w:after="0" w:line="240" w:lineRule="auto"/>
            <w:jc w:val="right"/>
            <w:rPr>
              <w:b/>
              <w:color w:val="595959"/>
              <w:spacing w:val="10"/>
              <w:sz w:val="18"/>
              <w:szCs w:val="16"/>
            </w:rPr>
          </w:pPr>
          <w:hyperlink r:id="rId3" w:history="1">
            <w:r w:rsidR="00D670DF" w:rsidRPr="00442779">
              <w:rPr>
                <w:bCs/>
                <w:color w:val="595959"/>
                <w:spacing w:val="10"/>
                <w:sz w:val="18"/>
                <w:szCs w:val="16"/>
              </w:rPr>
              <w:t>www</w:t>
            </w:r>
            <w:r w:rsidR="00D670DF" w:rsidRPr="00442779">
              <w:rPr>
                <w:color w:val="595959"/>
                <w:spacing w:val="10"/>
                <w:sz w:val="18"/>
                <w:szCs w:val="16"/>
              </w:rPr>
              <w:t>.top-normy.cz</w:t>
            </w:r>
          </w:hyperlink>
        </w:p>
        <w:p w14:paraId="0CE68E0B" w14:textId="77777777" w:rsidR="00D670DF" w:rsidRPr="00442779" w:rsidRDefault="00D670DF" w:rsidP="00D670DF">
          <w:pPr>
            <w:spacing w:after="0" w:line="240" w:lineRule="auto"/>
            <w:jc w:val="right"/>
            <w:rPr>
              <w:bCs/>
              <w:color w:val="595959"/>
              <w:spacing w:val="10"/>
              <w:sz w:val="18"/>
              <w:szCs w:val="16"/>
            </w:rPr>
          </w:pPr>
          <w:r w:rsidRPr="00A3658A">
            <w:rPr>
              <w:bCs/>
              <w:color w:val="595959"/>
              <w:spacing w:val="10"/>
              <w:sz w:val="18"/>
              <w:szCs w:val="16"/>
            </w:rPr>
            <w:t xml:space="preserve">Bankovní spojení: </w:t>
          </w:r>
          <w:r>
            <w:rPr>
              <w:bCs/>
              <w:color w:val="595959"/>
              <w:spacing w:val="10"/>
              <w:sz w:val="18"/>
              <w:szCs w:val="16"/>
            </w:rPr>
            <w:t>Fio banka</w:t>
          </w:r>
          <w:r w:rsidRPr="00A3658A">
            <w:rPr>
              <w:bCs/>
              <w:color w:val="595959"/>
              <w:spacing w:val="10"/>
              <w:sz w:val="18"/>
              <w:szCs w:val="16"/>
            </w:rPr>
            <w:t xml:space="preserve">, č. </w:t>
          </w:r>
          <w:proofErr w:type="spellStart"/>
          <w:r w:rsidRPr="00A3658A">
            <w:rPr>
              <w:bCs/>
              <w:color w:val="595959"/>
              <w:spacing w:val="10"/>
              <w:sz w:val="18"/>
              <w:szCs w:val="16"/>
            </w:rPr>
            <w:t>ú.</w:t>
          </w:r>
          <w:proofErr w:type="spellEnd"/>
          <w:r w:rsidRPr="00A3658A">
            <w:rPr>
              <w:bCs/>
              <w:color w:val="595959"/>
              <w:spacing w:val="10"/>
              <w:sz w:val="18"/>
              <w:szCs w:val="16"/>
            </w:rPr>
            <w:t xml:space="preserve"> </w:t>
          </w:r>
          <w:r w:rsidRPr="00A477DF">
            <w:rPr>
              <w:bCs/>
              <w:color w:val="595959"/>
              <w:spacing w:val="10"/>
              <w:sz w:val="18"/>
              <w:szCs w:val="16"/>
            </w:rPr>
            <w:t>2301482858/2010</w:t>
          </w:r>
        </w:p>
      </w:tc>
      <w:tc>
        <w:tcPr>
          <w:tcW w:w="709" w:type="dxa"/>
          <w:vAlign w:val="center"/>
        </w:tcPr>
        <w:p w14:paraId="03E3FA0A" w14:textId="77777777" w:rsidR="00D670DF" w:rsidRDefault="00D670DF" w:rsidP="00D670DF">
          <w:pPr>
            <w:pStyle w:val="Zpat"/>
            <w:jc w:val="right"/>
            <w:rPr>
              <w:rStyle w:val="slostrnky"/>
            </w:rPr>
          </w:pPr>
          <w:r>
            <w:rPr>
              <w:rStyle w:val="slostrnky"/>
            </w:rPr>
            <w:fldChar w:fldCharType="begin"/>
          </w:r>
          <w:r>
            <w:rPr>
              <w:rStyle w:val="slostrnky"/>
            </w:rPr>
            <w:instrText xml:space="preserve">PAGE  </w:instrText>
          </w:r>
          <w:r>
            <w:rPr>
              <w:rStyle w:val="slostrnky"/>
            </w:rPr>
            <w:fldChar w:fldCharType="separate"/>
          </w:r>
          <w:r w:rsidR="00766DBA">
            <w:rPr>
              <w:rStyle w:val="slostrnky"/>
              <w:noProof/>
            </w:rPr>
            <w:t>1</w:t>
          </w:r>
          <w:r>
            <w:rPr>
              <w:rStyle w:val="slostrnky"/>
            </w:rPr>
            <w:fldChar w:fldCharType="end"/>
          </w:r>
        </w:p>
        <w:p w14:paraId="5BFC1464" w14:textId="77777777" w:rsidR="00D670DF" w:rsidRDefault="00D670DF" w:rsidP="00D670DF">
          <w:pPr>
            <w:spacing w:after="0" w:line="240" w:lineRule="auto"/>
            <w:jc w:val="right"/>
          </w:pPr>
        </w:p>
      </w:tc>
    </w:tr>
  </w:tbl>
  <w:p w14:paraId="5A7A9D8D" w14:textId="77777777" w:rsidR="00D670DF" w:rsidRPr="00D670DF" w:rsidRDefault="00D670DF" w:rsidP="00D670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E3809" w14:textId="77777777" w:rsidR="00646293" w:rsidRDefault="00646293" w:rsidP="00044C70">
      <w:pPr>
        <w:spacing w:after="0" w:line="240" w:lineRule="auto"/>
      </w:pPr>
      <w:r>
        <w:separator/>
      </w:r>
    </w:p>
  </w:footnote>
  <w:footnote w:type="continuationSeparator" w:id="0">
    <w:p w14:paraId="51C96E3A" w14:textId="77777777" w:rsidR="00646293" w:rsidRDefault="00646293" w:rsidP="00044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3285" w14:textId="77777777" w:rsidR="00044C70" w:rsidRDefault="00044C70" w:rsidP="00044C70">
    <w:pPr>
      <w:pStyle w:val="Zhlav"/>
      <w:ind w:left="-567"/>
    </w:pPr>
    <w:r>
      <w:rPr>
        <w:noProof/>
        <w:lang w:eastAsia="cs-CZ"/>
      </w:rPr>
      <w:drawing>
        <wp:inline distT="0" distB="0" distL="0" distR="0" wp14:anchorId="37E9065A" wp14:editId="01A58AD5">
          <wp:extent cx="6438900" cy="973434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4118" cy="978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21FD"/>
    <w:multiLevelType w:val="hybridMultilevel"/>
    <w:tmpl w:val="0EBC8C86"/>
    <w:lvl w:ilvl="0" w:tplc="2072F9D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670522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21"/>
    <w:rsid w:val="00041EB5"/>
    <w:rsid w:val="00044C70"/>
    <w:rsid w:val="0005547B"/>
    <w:rsid w:val="001C4D51"/>
    <w:rsid w:val="00207C6E"/>
    <w:rsid w:val="00367933"/>
    <w:rsid w:val="004E4902"/>
    <w:rsid w:val="005360FB"/>
    <w:rsid w:val="00646293"/>
    <w:rsid w:val="006C6D95"/>
    <w:rsid w:val="00766DBA"/>
    <w:rsid w:val="00807C74"/>
    <w:rsid w:val="00877492"/>
    <w:rsid w:val="009C0646"/>
    <w:rsid w:val="00A736BE"/>
    <w:rsid w:val="00CB11F4"/>
    <w:rsid w:val="00D47247"/>
    <w:rsid w:val="00D670DF"/>
    <w:rsid w:val="00E51BBB"/>
    <w:rsid w:val="00F85321"/>
    <w:rsid w:val="00FB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0246"/>
  <w15:docId w15:val="{D6CD2747-3AE2-41BF-89FC-0F6E567D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9C0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06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44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C70"/>
  </w:style>
  <w:style w:type="paragraph" w:styleId="Zpat">
    <w:name w:val="footer"/>
    <w:basedOn w:val="Normln"/>
    <w:link w:val="ZpatChar"/>
    <w:uiPriority w:val="99"/>
    <w:unhideWhenUsed/>
    <w:rsid w:val="00044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C70"/>
  </w:style>
  <w:style w:type="character" w:styleId="slostrnky">
    <w:name w:val="page number"/>
    <w:basedOn w:val="Standardnpsmoodstavce"/>
    <w:rsid w:val="00D670DF"/>
  </w:style>
  <w:style w:type="character" w:styleId="Hypertextovodkaz">
    <w:name w:val="Hyperlink"/>
    <w:basedOn w:val="Standardnpsmoodstavce"/>
    <w:uiPriority w:val="99"/>
    <w:unhideWhenUsed/>
    <w:rsid w:val="006C6D9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07C6E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FB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B4B8C"/>
    <w:rPr>
      <w:b/>
      <w:bCs/>
    </w:rPr>
  </w:style>
  <w:style w:type="paragraph" w:styleId="Odstavecseseznamem">
    <w:name w:val="List Paragraph"/>
    <w:basedOn w:val="Normln"/>
    <w:uiPriority w:val="34"/>
    <w:qFormat/>
    <w:rsid w:val="00FB4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://www.top-normy.cz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OTKVO@volny.cz" TargetMode="External"/><Relationship Id="rId7" Type="http://schemas.openxmlformats.org/officeDocument/2006/relationships/hyperlink" Target="http://www.narodniportal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narodniportal.cz/den-s-ceskou-kvalitou-2/" TargetMode="External"/><Relationship Id="rId25" Type="http://schemas.openxmlformats.org/officeDocument/2006/relationships/hyperlink" Target="http://www.konzument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dupal@konzument.cz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mailto:scs@konzument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sotkvo.cz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overenehriste.cz/overili-jsme-je-pro-vas/seznam-overenych-hrist.php" TargetMode="External"/><Relationship Id="rId19" Type="http://schemas.openxmlformats.org/officeDocument/2006/relationships/hyperlink" Target="https://www.narodniportal.cz/den-s-ceskou-kvalitou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verenehriste.cz/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SOTKVO@volny.cz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p-normy.cz" TargetMode="External"/><Relationship Id="rId2" Type="http://schemas.openxmlformats.org/officeDocument/2006/relationships/hyperlink" Target="http://@top-normy.cz" TargetMode="External"/><Relationship Id="rId1" Type="http://schemas.openxmlformats.org/officeDocument/2006/relationships/hyperlink" Target="http://www.top-norm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651</Words>
  <Characters>3844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LiborDupal</dc:creator>
  <cp:lastModifiedBy>libor dupal</cp:lastModifiedBy>
  <cp:revision>6</cp:revision>
  <dcterms:created xsi:type="dcterms:W3CDTF">2022-10-16T15:45:00Z</dcterms:created>
  <dcterms:modified xsi:type="dcterms:W3CDTF">2022-10-16T15:57:00Z</dcterms:modified>
</cp:coreProperties>
</file>