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B467" w14:textId="77777777" w:rsidR="00990B28" w:rsidRDefault="00990B28" w:rsidP="00990B28">
      <w:pPr>
        <w:spacing w:after="120"/>
        <w:ind w:right="-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5BAC">
        <w:rPr>
          <w:rFonts w:asciiTheme="minorHAnsi" w:hAnsiTheme="minorHAnsi" w:cstheme="minorHAnsi"/>
          <w:b/>
          <w:bCs/>
        </w:rPr>
        <w:t xml:space="preserve">Tisková informace </w:t>
      </w:r>
      <w:r w:rsidRPr="00AF5BAC">
        <w:rPr>
          <w:rFonts w:asciiTheme="minorHAnsi" w:hAnsiTheme="minorHAnsi" w:cstheme="minorHAnsi"/>
          <w:b/>
          <w:bCs/>
          <w:sz w:val="22"/>
          <w:szCs w:val="22"/>
        </w:rPr>
        <w:t>Kabinetu pro standardizaci, o. p. s. (</w:t>
      </w:r>
      <w:proofErr w:type="spellStart"/>
      <w:r w:rsidRPr="00AF5BAC">
        <w:rPr>
          <w:rFonts w:asciiTheme="minorHAnsi" w:hAnsiTheme="minorHAnsi" w:cstheme="minorHAnsi"/>
          <w:b/>
          <w:bCs/>
          <w:sz w:val="22"/>
          <w:szCs w:val="22"/>
        </w:rPr>
        <w:t>KaStan</w:t>
      </w:r>
      <w:proofErr w:type="spellEnd"/>
      <w:r w:rsidRPr="00AF5BA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E1EC0C7" w14:textId="77777777" w:rsidR="00990B28" w:rsidRPr="00AF5BAC" w:rsidRDefault="00990B28" w:rsidP="00990B28">
      <w:pPr>
        <w:spacing w:after="120"/>
        <w:ind w:right="-28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Ke světovému dni standardizace (14. 10. 2022)</w:t>
      </w:r>
    </w:p>
    <w:p w14:paraId="1CD65CED" w14:textId="77777777" w:rsidR="00990B28" w:rsidRPr="00AF5BAC" w:rsidRDefault="00990B28" w:rsidP="00990B28">
      <w:pPr>
        <w:spacing w:after="120"/>
        <w:ind w:right="-28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</w:rPr>
        <w:t>Technické normy ve světě služeb cestovního ruchu</w:t>
      </w:r>
    </w:p>
    <w:p w14:paraId="66B7A046" w14:textId="083FF1C5" w:rsidR="00990B28" w:rsidRPr="00AF5BAC" w:rsidRDefault="00813920" w:rsidP="00990B28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813920">
        <w:rPr>
          <w:rFonts w:asciiTheme="minorHAnsi" w:hAnsiTheme="minorHAnsi" w:cstheme="minorHAnsi"/>
          <w:sz w:val="22"/>
          <w:szCs w:val="22"/>
        </w:rPr>
        <w:t>10</w:t>
      </w:r>
      <w:r w:rsidR="00990B28" w:rsidRPr="00813920">
        <w:rPr>
          <w:rFonts w:asciiTheme="minorHAnsi" w:hAnsiTheme="minorHAnsi" w:cstheme="minorHAnsi"/>
          <w:sz w:val="22"/>
          <w:szCs w:val="22"/>
        </w:rPr>
        <w:t xml:space="preserve">. října 2022, </w:t>
      </w:r>
      <w:proofErr w:type="spellStart"/>
      <w:r w:rsidR="00990B28" w:rsidRPr="00813920">
        <w:rPr>
          <w:rFonts w:asciiTheme="minorHAnsi" w:hAnsiTheme="minorHAnsi" w:cstheme="minorHAnsi"/>
          <w:sz w:val="22"/>
          <w:szCs w:val="22"/>
        </w:rPr>
        <w:t>KaStan</w:t>
      </w:r>
      <w:proofErr w:type="spellEnd"/>
      <w:r w:rsidR="00990B28" w:rsidRPr="00813920">
        <w:rPr>
          <w:rFonts w:asciiTheme="minorHAnsi" w:hAnsiTheme="minorHAnsi" w:cstheme="minorHAnsi"/>
          <w:sz w:val="22"/>
          <w:szCs w:val="22"/>
        </w:rPr>
        <w:t>;</w:t>
      </w:r>
      <w:r w:rsidR="00990B28" w:rsidRPr="00AF5B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8C95C4" w14:textId="77777777" w:rsidR="00990B28" w:rsidRDefault="00990B28" w:rsidP="00990B28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příležitosti světového dne standardizace (14. 10. 2022) připravuje Kabinet pro standardizaci (dále též </w:t>
      </w:r>
      <w:proofErr w:type="spellStart"/>
      <w:r>
        <w:rPr>
          <w:rFonts w:asciiTheme="minorHAnsi" w:hAnsiTheme="minorHAnsi" w:cstheme="minorHAnsi"/>
          <w:sz w:val="22"/>
          <w:szCs w:val="22"/>
        </w:rPr>
        <w:t>KaStan</w:t>
      </w:r>
      <w:proofErr w:type="spellEnd"/>
      <w:r>
        <w:rPr>
          <w:rFonts w:asciiTheme="minorHAnsi" w:hAnsiTheme="minorHAnsi" w:cstheme="minorHAnsi"/>
          <w:sz w:val="22"/>
          <w:szCs w:val="22"/>
        </w:rPr>
        <w:t>) několik akcí, kterými chce zviditelnit význam norem pro spotřebitele a pro trh obecně.</w:t>
      </w:r>
    </w:p>
    <w:p w14:paraId="055A4F1B" w14:textId="49EBB47E" w:rsidR="00990B28" w:rsidRDefault="00990B28" w:rsidP="00990B28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Druhé téma, se kterým přicházíme, je </w:t>
      </w:r>
      <w:r w:rsidRPr="00990B28">
        <w:rPr>
          <w:rFonts w:asciiTheme="minorHAnsi" w:hAnsiTheme="minorHAnsi" w:cstheme="minorHAnsi"/>
          <w:b/>
          <w:sz w:val="22"/>
          <w:szCs w:val="22"/>
        </w:rPr>
        <w:t>bezpečnost a kvalita služeb obecně a zejména služeb cestovního ruchu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B1DBD6" w14:textId="77777777" w:rsidR="00C615A0" w:rsidRDefault="001E20D4" w:rsidP="00C615A0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 j</w:t>
      </w:r>
      <w:r w:rsidRPr="00394C75">
        <w:rPr>
          <w:rFonts w:asciiTheme="minorHAnsi" w:hAnsiTheme="minorHAnsi" w:cstheme="minorHAnsi"/>
          <w:sz w:val="22"/>
          <w:szCs w:val="22"/>
        </w:rPr>
        <w:t>sou hlavní ekonomickou činností a přispívají k HDP více než průmysl a zemědělství dohromady. Zatímco statistiky zdůrazňují revoluci služeb, která se v dnešním světě odehrává, velké změny otřásající tímto sektorem představují vlastní řadu výzev.</w:t>
      </w:r>
      <w:r>
        <w:rPr>
          <w:rFonts w:asciiTheme="minorHAnsi" w:hAnsiTheme="minorHAnsi" w:cstheme="minorHAnsi"/>
          <w:sz w:val="22"/>
          <w:szCs w:val="22"/>
        </w:rPr>
        <w:t xml:space="preserve"> Mnohé se týkají standardizace. </w:t>
      </w:r>
    </w:p>
    <w:p w14:paraId="04AF2EB9" w14:textId="44A6EF5B" w:rsidR="008205CD" w:rsidRDefault="00043807" w:rsidP="00C615A0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AF5BAC">
        <w:rPr>
          <w:rFonts w:asciiTheme="minorHAnsi" w:hAnsiTheme="minorHAnsi" w:cstheme="minorHAnsi"/>
          <w:sz w:val="22"/>
          <w:szCs w:val="22"/>
        </w:rPr>
        <w:t xml:space="preserve">Naše obecně prospěšná společnost, zřízená k podpoře používání technických norem na trhu ku prospěchu spotřebitelů a k jejich zapojení do procesů standardizace, k tomuto tématu zpracovala </w:t>
      </w:r>
      <w:r w:rsidR="008205CD">
        <w:rPr>
          <w:rFonts w:asciiTheme="minorHAnsi" w:hAnsiTheme="minorHAnsi" w:cstheme="minorHAnsi"/>
          <w:sz w:val="22"/>
          <w:szCs w:val="22"/>
        </w:rPr>
        <w:t xml:space="preserve">souhrnnou informaci, která je k dispozici na adrese </w:t>
      </w:r>
      <w:hyperlink r:id="rId8" w:history="1">
        <w:r w:rsidR="008205CD" w:rsidRPr="008205CD">
          <w:rPr>
            <w:rStyle w:val="Hypertextovodkaz"/>
            <w:rFonts w:asciiTheme="minorHAnsi" w:hAnsiTheme="minorHAnsi" w:cstheme="minorHAnsi"/>
            <w:sz w:val="22"/>
            <w:szCs w:val="22"/>
          </w:rPr>
          <w:t>zde</w:t>
        </w:r>
      </w:hyperlink>
      <w:r w:rsidR="008205CD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8205CD">
        <w:rPr>
          <w:rFonts w:asciiTheme="minorHAnsi" w:hAnsiTheme="minorHAnsi" w:cstheme="minorHAnsi"/>
          <w:sz w:val="22"/>
          <w:szCs w:val="22"/>
        </w:rPr>
        <w:t>.</w:t>
      </w:r>
    </w:p>
    <w:p w14:paraId="2D19E9A3" w14:textId="3DFD2E90" w:rsidR="00990B28" w:rsidRDefault="008205CD" w:rsidP="00043807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Jsme si vědomi, že t</w:t>
      </w:r>
      <w:r w:rsidR="00043807" w:rsidRPr="00AF5BAC">
        <w:rPr>
          <w:rFonts w:asciiTheme="minorHAnsi" w:hAnsiTheme="minorHAnsi" w:cstheme="minorHAnsi"/>
          <w:sz w:val="22"/>
          <w:szCs w:val="22"/>
        </w:rPr>
        <w:t xml:space="preserve">echnická normalizace má mnoho významů pro výrobu, obchod, služby – pro funkci trhu obecně a pro spotřebitele zvláště. </w:t>
      </w:r>
      <w:r w:rsidR="00990B28">
        <w:rPr>
          <w:rFonts w:asciiTheme="minorHAnsi" w:hAnsiTheme="minorHAnsi" w:cstheme="minorHAnsi"/>
          <w:sz w:val="22"/>
          <w:szCs w:val="22"/>
        </w:rPr>
        <w:t>Standardizace služeb je již řadu let velkou výzvou pro evropské i národní normalizační organice a pro účastníky trhu služeb, včetně spotřebitelských organizací. Mnohé bylo vykonáno</w:t>
      </w:r>
      <w:r w:rsidR="00813920">
        <w:rPr>
          <w:rFonts w:asciiTheme="minorHAnsi" w:hAnsiTheme="minorHAnsi" w:cstheme="minorHAnsi"/>
          <w:sz w:val="22"/>
          <w:szCs w:val="22"/>
        </w:rPr>
        <w:t>,</w:t>
      </w:r>
      <w:r w:rsidR="00990B28">
        <w:rPr>
          <w:rFonts w:asciiTheme="minorHAnsi" w:hAnsiTheme="minorHAnsi" w:cstheme="minorHAnsi"/>
          <w:sz w:val="22"/>
          <w:szCs w:val="22"/>
        </w:rPr>
        <w:t xml:space="preserve"> a je </w:t>
      </w:r>
      <w:r w:rsidR="00813920">
        <w:rPr>
          <w:rFonts w:asciiTheme="minorHAnsi" w:hAnsiTheme="minorHAnsi" w:cstheme="minorHAnsi"/>
          <w:sz w:val="22"/>
          <w:szCs w:val="22"/>
        </w:rPr>
        <w:t xml:space="preserve">tedy </w:t>
      </w:r>
      <w:r w:rsidR="00990B28">
        <w:rPr>
          <w:rFonts w:asciiTheme="minorHAnsi" w:hAnsiTheme="minorHAnsi" w:cstheme="minorHAnsi"/>
          <w:sz w:val="22"/>
          <w:szCs w:val="22"/>
        </w:rPr>
        <w:t>co ukazovat a představovat.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157B21" w14:textId="596BFDDB" w:rsidR="009F5B57" w:rsidRDefault="009F5B57" w:rsidP="009F5B57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příloze k této tiskové informaci podáváme </w:t>
      </w:r>
      <w:r w:rsidR="00813920">
        <w:rPr>
          <w:rFonts w:asciiTheme="minorHAnsi" w:hAnsiTheme="minorHAnsi" w:cstheme="minorHAnsi"/>
          <w:sz w:val="22"/>
          <w:szCs w:val="22"/>
        </w:rPr>
        <w:t xml:space="preserve">jen </w:t>
      </w:r>
      <w:r>
        <w:rPr>
          <w:rFonts w:asciiTheme="minorHAnsi" w:hAnsiTheme="minorHAnsi" w:cstheme="minorHAnsi"/>
          <w:sz w:val="22"/>
          <w:szCs w:val="22"/>
        </w:rPr>
        <w:t xml:space="preserve">stručný </w:t>
      </w:r>
      <w:r w:rsidR="00813920">
        <w:rPr>
          <w:rFonts w:asciiTheme="minorHAnsi" w:hAnsiTheme="minorHAnsi" w:cstheme="minorHAnsi"/>
          <w:sz w:val="22"/>
          <w:szCs w:val="22"/>
        </w:rPr>
        <w:t>extrakt 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05CD">
        <w:rPr>
          <w:rFonts w:asciiTheme="minorHAnsi" w:hAnsiTheme="minorHAnsi" w:cstheme="minorHAnsi"/>
          <w:sz w:val="22"/>
          <w:szCs w:val="22"/>
        </w:rPr>
        <w:t>zmíněného pracovního dokumentu Kabinetu.</w:t>
      </w:r>
      <w:r w:rsidR="003A2D08">
        <w:rPr>
          <w:rFonts w:asciiTheme="minorHAnsi" w:hAnsiTheme="minorHAnsi" w:cstheme="minorHAnsi"/>
          <w:sz w:val="22"/>
          <w:szCs w:val="22"/>
        </w:rPr>
        <w:t xml:space="preserve"> Ten shrnuje dostupné informace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05CD">
        <w:rPr>
          <w:rFonts w:asciiTheme="minorHAnsi" w:hAnsiTheme="minorHAnsi" w:cstheme="minorHAnsi"/>
          <w:sz w:val="22"/>
          <w:szCs w:val="22"/>
        </w:rPr>
        <w:t>nebo odkazy na ně k dokumentaci</w:t>
      </w:r>
      <w:r>
        <w:rPr>
          <w:rFonts w:asciiTheme="minorHAnsi" w:hAnsiTheme="minorHAnsi" w:cstheme="minorHAnsi"/>
          <w:sz w:val="22"/>
          <w:szCs w:val="22"/>
        </w:rPr>
        <w:t xml:space="preserve"> význam</w:t>
      </w:r>
      <w:r w:rsidR="008205CD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norem v různých oblastech turismu, včetně požadavků na </w:t>
      </w:r>
      <w:r w:rsidRPr="00420B0C">
        <w:rPr>
          <w:rFonts w:asciiTheme="minorHAnsi" w:hAnsiTheme="minorHAnsi" w:cstheme="minorHAnsi"/>
          <w:sz w:val="22"/>
          <w:szCs w:val="22"/>
        </w:rPr>
        <w:t>ubytovací zařízení, cestovní kanceláře a agentury</w:t>
      </w:r>
      <w:r>
        <w:rPr>
          <w:rFonts w:asciiTheme="minorHAnsi" w:hAnsiTheme="minorHAnsi" w:cstheme="minorHAnsi"/>
          <w:sz w:val="22"/>
          <w:szCs w:val="22"/>
        </w:rPr>
        <w:t xml:space="preserve"> atd.</w:t>
      </w:r>
    </w:p>
    <w:p w14:paraId="7A53B613" w14:textId="1FEB30CA" w:rsidR="00043807" w:rsidRDefault="00043807" w:rsidP="001E20D4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na </w:t>
      </w:r>
      <w:r w:rsidR="008205CD">
        <w:rPr>
          <w:rFonts w:asciiTheme="minorHAnsi" w:hAnsiTheme="minorHAnsi" w:cstheme="minorHAnsi"/>
          <w:sz w:val="22"/>
          <w:szCs w:val="22"/>
        </w:rPr>
        <w:t xml:space="preserve">tomto </w:t>
      </w:r>
      <w:r>
        <w:rPr>
          <w:rFonts w:asciiTheme="minorHAnsi" w:hAnsiTheme="minorHAnsi" w:cstheme="minorHAnsi"/>
          <w:sz w:val="22"/>
          <w:szCs w:val="22"/>
        </w:rPr>
        <w:t xml:space="preserve">základě </w:t>
      </w:r>
      <w:proofErr w:type="spellStart"/>
      <w:r>
        <w:rPr>
          <w:rFonts w:asciiTheme="minorHAnsi" w:hAnsiTheme="minorHAnsi" w:cstheme="minorHAnsi"/>
          <w:sz w:val="22"/>
          <w:szCs w:val="22"/>
        </w:rPr>
        <w:t>KaSt</w:t>
      </w:r>
      <w:r w:rsidR="001E20D4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="001E20D4">
        <w:rPr>
          <w:rFonts w:asciiTheme="minorHAnsi" w:hAnsiTheme="minorHAnsi" w:cstheme="minorHAnsi"/>
          <w:sz w:val="22"/>
          <w:szCs w:val="22"/>
        </w:rPr>
        <w:t xml:space="preserve"> zpracoval a vydal publikaci ‚</w:t>
      </w:r>
      <w:r w:rsidR="001E20D4" w:rsidRPr="001E20D4">
        <w:rPr>
          <w:rFonts w:asciiTheme="minorHAnsi" w:hAnsiTheme="minorHAnsi" w:cstheme="minorHAnsi"/>
          <w:sz w:val="22"/>
          <w:szCs w:val="22"/>
        </w:rPr>
        <w:t>Technické normy ve světě služeb cestovního ruchu</w:t>
      </w:r>
      <w:r w:rsidR="003A2D08">
        <w:rPr>
          <w:rFonts w:asciiTheme="minorHAnsi" w:hAnsiTheme="minorHAnsi" w:cstheme="minorHAnsi"/>
          <w:sz w:val="22"/>
          <w:szCs w:val="22"/>
        </w:rPr>
        <w:t xml:space="preserve">‘ </w:t>
      </w:r>
      <w:r w:rsidR="003A2D08" w:rsidRPr="00813920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="003A2D08" w:rsidRPr="00813920">
          <w:rPr>
            <w:rStyle w:val="Hypertextovodkaz"/>
            <w:rFonts w:asciiTheme="minorHAnsi" w:hAnsiTheme="minorHAnsi" w:cstheme="minorHAnsi"/>
            <w:sz w:val="22"/>
            <w:szCs w:val="22"/>
          </w:rPr>
          <w:t>zde</w:t>
        </w:r>
      </w:hyperlink>
      <w:r w:rsidR="003A2D08" w:rsidRPr="00813920">
        <w:rPr>
          <w:rFonts w:asciiTheme="minorHAnsi" w:hAnsiTheme="minorHAnsi" w:cstheme="minorHAnsi"/>
          <w:sz w:val="22"/>
          <w:szCs w:val="22"/>
        </w:rPr>
        <w:t>).</w:t>
      </w:r>
      <w:r w:rsidR="003A2D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Formou </w:t>
      </w:r>
      <w:r w:rsidRPr="008A1388">
        <w:rPr>
          <w:rFonts w:asciiTheme="minorHAnsi" w:hAnsiTheme="minorHAnsi" w:cstheme="minorHAnsi"/>
          <w:sz w:val="22"/>
          <w:szCs w:val="22"/>
        </w:rPr>
        <w:t>otáz</w:t>
      </w:r>
      <w:r>
        <w:rPr>
          <w:rFonts w:asciiTheme="minorHAnsi" w:hAnsiTheme="minorHAnsi" w:cstheme="minorHAnsi"/>
          <w:sz w:val="22"/>
          <w:szCs w:val="22"/>
        </w:rPr>
        <w:t xml:space="preserve">ek a odpovědí se </w:t>
      </w:r>
      <w:r w:rsidR="001E20D4">
        <w:rPr>
          <w:rFonts w:asciiTheme="minorHAnsi" w:hAnsiTheme="minorHAnsi" w:cstheme="minorHAnsi"/>
          <w:sz w:val="22"/>
          <w:szCs w:val="22"/>
        </w:rPr>
        <w:t xml:space="preserve">máme možnost </w:t>
      </w:r>
      <w:r>
        <w:rPr>
          <w:rFonts w:asciiTheme="minorHAnsi" w:hAnsiTheme="minorHAnsi" w:cstheme="minorHAnsi"/>
          <w:sz w:val="22"/>
          <w:szCs w:val="22"/>
        </w:rPr>
        <w:t>dozv</w:t>
      </w:r>
      <w:r w:rsidR="001E20D4">
        <w:rPr>
          <w:rFonts w:asciiTheme="minorHAnsi" w:hAnsiTheme="minorHAnsi" w:cstheme="minorHAnsi"/>
          <w:sz w:val="22"/>
          <w:szCs w:val="22"/>
        </w:rPr>
        <w:t>ědět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A2D08">
        <w:rPr>
          <w:rFonts w:asciiTheme="minorHAnsi" w:hAnsiTheme="minorHAnsi" w:cstheme="minorHAnsi"/>
          <w:sz w:val="22"/>
          <w:szCs w:val="22"/>
        </w:rPr>
        <w:t>alespoň základní informace k významu normalizace pro toto důležité odvětví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87D020B" w14:textId="4B74DEFC" w:rsidR="00043807" w:rsidRDefault="00043807" w:rsidP="00043807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Vydání této publikace podpořila </w:t>
      </w:r>
      <w:hyperlink r:id="rId10" w:history="1">
        <w:r w:rsidRPr="00107A02">
          <w:rPr>
            <w:rStyle w:val="Hypertextovodkaz"/>
            <w:rFonts w:asciiTheme="minorHAnsi" w:hAnsiTheme="minorHAnsi" w:cstheme="minorHAnsi"/>
            <w:sz w:val="22"/>
            <w:szCs w:val="22"/>
          </w:rPr>
          <w:t>Rada kvality ČR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při MPO. „</w:t>
      </w:r>
      <w:r w:rsidRPr="00446A68">
        <w:rPr>
          <w:rFonts w:asciiTheme="minorHAnsi" w:hAnsiTheme="minorHAnsi" w:cstheme="minorHAnsi"/>
          <w:sz w:val="22"/>
          <w:szCs w:val="22"/>
        </w:rPr>
        <w:t xml:space="preserve">Nedílnou součástí </w:t>
      </w:r>
      <w:r w:rsidR="00FB05DC">
        <w:rPr>
          <w:rFonts w:asciiTheme="minorHAnsi" w:hAnsiTheme="minorHAnsi" w:cstheme="minorHAnsi"/>
          <w:sz w:val="22"/>
          <w:szCs w:val="22"/>
        </w:rPr>
        <w:t>Národní politiky kvality</w:t>
      </w:r>
      <w:r w:rsidRPr="00446A68">
        <w:rPr>
          <w:rFonts w:asciiTheme="minorHAnsi" w:hAnsiTheme="minorHAnsi" w:cstheme="minorHAnsi"/>
          <w:sz w:val="22"/>
          <w:szCs w:val="22"/>
        </w:rPr>
        <w:t xml:space="preserve"> je podpora rozvoje </w:t>
      </w:r>
      <w:r w:rsidRPr="00577C7B">
        <w:rPr>
          <w:rFonts w:asciiTheme="minorHAnsi" w:hAnsiTheme="minorHAnsi" w:cstheme="minorHAnsi"/>
          <w:sz w:val="22"/>
          <w:szCs w:val="22"/>
        </w:rPr>
        <w:t>trhu</w:t>
      </w:r>
      <w:r w:rsidRPr="00446A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tak, aby byl komfortní pro spotřebitele i </w:t>
      </w:r>
      <w:r w:rsidR="00F13465" w:rsidRPr="00EF54AA">
        <w:rPr>
          <w:rFonts w:asciiTheme="minorHAnsi" w:hAnsiTheme="minorHAnsi" w:cstheme="minorHAnsi"/>
          <w:sz w:val="22"/>
          <w:szCs w:val="22"/>
        </w:rPr>
        <w:t>podnikatele</w:t>
      </w:r>
      <w:r w:rsidR="00FB05DC">
        <w:rPr>
          <w:rFonts w:asciiTheme="minorHAnsi" w:hAnsiTheme="minorHAnsi" w:cstheme="minorHAnsi"/>
          <w:sz w:val="22"/>
          <w:szCs w:val="22"/>
        </w:rPr>
        <w:t>,</w:t>
      </w:r>
      <w:r w:rsidRPr="00EF54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přitom podporoval udržitelný vývoj ve společnosti. A </w:t>
      </w:r>
      <w:r w:rsidR="001E20D4">
        <w:rPr>
          <w:rFonts w:asciiTheme="minorHAnsi" w:hAnsiTheme="minorHAnsi" w:cstheme="minorHAnsi"/>
          <w:sz w:val="22"/>
          <w:szCs w:val="22"/>
        </w:rPr>
        <w:t>důležité</w:t>
      </w:r>
      <w:r>
        <w:rPr>
          <w:rFonts w:asciiTheme="minorHAnsi" w:hAnsiTheme="minorHAnsi" w:cstheme="minorHAnsi"/>
          <w:sz w:val="22"/>
          <w:szCs w:val="22"/>
        </w:rPr>
        <w:t xml:space="preserve"> téma této publikace plně zapadá do strategických záměrů Rady kvality ČR.“, uvedl téma </w:t>
      </w:r>
      <w:r w:rsidRPr="00446A68">
        <w:rPr>
          <w:rFonts w:asciiTheme="minorHAnsi" w:hAnsiTheme="minorHAnsi" w:cstheme="minorHAnsi"/>
          <w:sz w:val="22"/>
          <w:szCs w:val="22"/>
        </w:rPr>
        <w:t>Ing. Pavel Vinkler, Ph.D., 1. místopředseda RK ČR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EC445AC" w14:textId="77777777" w:rsidR="00043807" w:rsidRPr="00446A68" w:rsidRDefault="00043807" w:rsidP="0004380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6A6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A47549" wp14:editId="78343374">
            <wp:simplePos x="0" y="0"/>
            <wp:positionH relativeFrom="margin">
              <wp:posOffset>2062480</wp:posOffset>
            </wp:positionH>
            <wp:positionV relativeFrom="paragraph">
              <wp:posOffset>8890</wp:posOffset>
            </wp:positionV>
            <wp:extent cx="1409700" cy="456565"/>
            <wp:effectExtent l="0" t="0" r="0" b="635"/>
            <wp:wrapSquare wrapText="bothSides"/>
            <wp:docPr id="11" name="Obrázek 11" descr="C:\Users\vinkler\AppData\Local\Microsoft\Windows\Temporary Internet Files\Content.Outlook\P73KNW2G\logo_RADAKVALITY_cmyk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kler\AppData\Local\Microsoft\Windows\Temporary Internet Files\Content.Outlook\P73KNW2G\logo_RADAKVALITY_cmyk (00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1C40D" w14:textId="77777777" w:rsidR="00043807" w:rsidRPr="00AF5BAC" w:rsidRDefault="00043807" w:rsidP="00043807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</w:p>
    <w:p w14:paraId="6101A2EE" w14:textId="0F497187" w:rsidR="00FB05DC" w:rsidRDefault="00FB05DC" w:rsidP="00FB05DC">
      <w:pPr>
        <w:spacing w:after="120"/>
        <w:ind w:right="-283"/>
        <w:jc w:val="both"/>
        <w:rPr>
          <w:rFonts w:asciiTheme="minorHAnsi" w:hAnsiTheme="minorHAnsi" w:cstheme="minorHAnsi"/>
          <w:b/>
          <w:bCs/>
          <w:sz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</w:rPr>
        <w:t xml:space="preserve">Příloha - </w:t>
      </w:r>
      <w:r>
        <w:rPr>
          <w:rFonts w:asciiTheme="minorHAnsi" w:hAnsiTheme="minorHAnsi" w:cstheme="minorHAnsi"/>
          <w:sz w:val="22"/>
          <w:szCs w:val="22"/>
        </w:rPr>
        <w:t>Informace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A2D08">
        <w:rPr>
          <w:rFonts w:asciiTheme="minorHAnsi" w:hAnsiTheme="minorHAnsi" w:cstheme="minorHAnsi"/>
          <w:sz w:val="22"/>
          <w:szCs w:val="22"/>
        </w:rPr>
        <w:t>k tématu</w:t>
      </w:r>
    </w:p>
    <w:p w14:paraId="59315BB9" w14:textId="77777777" w:rsidR="008875CB" w:rsidRDefault="00043807" w:rsidP="008875CB">
      <w:pPr>
        <w:ind w:right="-283"/>
        <w:jc w:val="both"/>
        <w:rPr>
          <w:rFonts w:asciiTheme="minorHAnsi" w:hAnsiTheme="minorHAnsi" w:cstheme="minorHAnsi"/>
          <w:b/>
          <w:bCs/>
          <w:sz w:val="22"/>
        </w:rPr>
      </w:pPr>
      <w:r w:rsidRPr="00845A93">
        <w:rPr>
          <w:rFonts w:asciiTheme="minorHAnsi" w:hAnsiTheme="minorHAnsi" w:cstheme="minorHAnsi"/>
          <w:b/>
          <w:bCs/>
          <w:sz w:val="22"/>
        </w:rPr>
        <w:t xml:space="preserve">Odkazy: </w:t>
      </w:r>
    </w:p>
    <w:p w14:paraId="4B687E53" w14:textId="31ADD1BC" w:rsidR="001E20D4" w:rsidRPr="008875CB" w:rsidRDefault="00813920" w:rsidP="008875CB">
      <w:pPr>
        <w:ind w:right="-283"/>
        <w:jc w:val="both"/>
        <w:rPr>
          <w:rStyle w:val="Hypertextovodkaz"/>
          <w:sz w:val="20"/>
        </w:rPr>
      </w:pPr>
      <w:hyperlink r:id="rId12" w:history="1">
        <w:r w:rsidR="008875CB" w:rsidRPr="008875CB">
          <w:rPr>
            <w:rStyle w:val="Hypertextovodkaz"/>
            <w:rFonts w:asciiTheme="minorHAnsi" w:hAnsiTheme="minorHAnsi" w:cstheme="minorHAnsi"/>
            <w:i/>
            <w:iCs/>
            <w:sz w:val="18"/>
            <w:szCs w:val="22"/>
          </w:rPr>
          <w:t>https://www.top-normy.cz/temata-normalizace/40-normalizace-sluzby/43-turisticke-sluzby.php</w:t>
        </w:r>
      </w:hyperlink>
    </w:p>
    <w:p w14:paraId="14E31183" w14:textId="4334909D" w:rsidR="008875CB" w:rsidRPr="008875CB" w:rsidRDefault="00813920" w:rsidP="008875CB">
      <w:pPr>
        <w:ind w:right="-283"/>
        <w:jc w:val="both"/>
        <w:rPr>
          <w:rStyle w:val="Hypertextovodkaz"/>
          <w:sz w:val="20"/>
        </w:rPr>
      </w:pPr>
      <w:hyperlink r:id="rId13" w:history="1">
        <w:r w:rsidR="008875CB" w:rsidRPr="008875CB">
          <w:rPr>
            <w:rStyle w:val="Hypertextovodkaz"/>
            <w:rFonts w:asciiTheme="minorHAnsi" w:hAnsiTheme="minorHAnsi" w:cstheme="minorHAnsi"/>
            <w:i/>
            <w:iCs/>
            <w:sz w:val="18"/>
            <w:szCs w:val="22"/>
          </w:rPr>
          <w:t>www.narodniportal.cz</w:t>
        </w:r>
      </w:hyperlink>
    </w:p>
    <w:p w14:paraId="250BE634" w14:textId="4E6E5A9D" w:rsidR="008875CB" w:rsidRPr="008875CB" w:rsidRDefault="00813920" w:rsidP="008875CB">
      <w:pPr>
        <w:ind w:right="-283"/>
        <w:jc w:val="both"/>
        <w:rPr>
          <w:rStyle w:val="Hypertextovodkaz"/>
          <w:rFonts w:asciiTheme="minorHAnsi" w:hAnsiTheme="minorHAnsi" w:cstheme="minorHAnsi"/>
          <w:i/>
          <w:iCs/>
          <w:sz w:val="18"/>
          <w:szCs w:val="22"/>
        </w:rPr>
      </w:pPr>
      <w:hyperlink r:id="rId14" w:history="1">
        <w:r w:rsidR="008875CB" w:rsidRPr="008875CB">
          <w:rPr>
            <w:rStyle w:val="Hypertextovodkaz"/>
            <w:rFonts w:asciiTheme="minorHAnsi" w:hAnsiTheme="minorHAnsi" w:cstheme="minorHAnsi"/>
            <w:i/>
            <w:iCs/>
            <w:sz w:val="18"/>
            <w:szCs w:val="22"/>
          </w:rPr>
          <w:t>https://www.agentura-cas.cz/</w:t>
        </w:r>
      </w:hyperlink>
      <w:r w:rsidR="008875CB" w:rsidRPr="008875CB">
        <w:rPr>
          <w:rStyle w:val="Hypertextovodkaz"/>
          <w:rFonts w:asciiTheme="minorHAnsi" w:hAnsiTheme="minorHAnsi" w:cstheme="minorHAnsi"/>
          <w:i/>
          <w:iCs/>
          <w:sz w:val="18"/>
          <w:szCs w:val="22"/>
        </w:rPr>
        <w:t xml:space="preserve"> </w:t>
      </w:r>
    </w:p>
    <w:p w14:paraId="11154C29" w14:textId="77777777" w:rsidR="008875CB" w:rsidRPr="000F59C5" w:rsidRDefault="008875CB" w:rsidP="00043807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10"/>
          <w:szCs w:val="20"/>
        </w:rPr>
      </w:pPr>
    </w:p>
    <w:p w14:paraId="49212828" w14:textId="211DD8DD" w:rsidR="00043807" w:rsidRPr="00A92BA7" w:rsidRDefault="00043807" w:rsidP="00043807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2"/>
          <w:szCs w:val="20"/>
        </w:rPr>
      </w:pPr>
      <w:r w:rsidRPr="00A92BA7">
        <w:rPr>
          <w:rFonts w:asciiTheme="minorHAnsi" w:eastAsiaTheme="minorEastAsia" w:hAnsiTheme="minorHAnsi" w:cstheme="minorHAnsi"/>
          <w:noProof/>
          <w:color w:val="1F497D"/>
          <w:sz w:val="22"/>
          <w:szCs w:val="20"/>
        </w:rPr>
        <w:t>Kontakt:</w:t>
      </w:r>
      <w:r w:rsidR="009F5B57" w:rsidRPr="00A92BA7">
        <w:rPr>
          <w:rFonts w:asciiTheme="minorHAnsi" w:eastAsiaTheme="minorEastAsia" w:hAnsiTheme="minorHAnsi" w:cstheme="minorHAnsi"/>
          <w:noProof/>
          <w:color w:val="1F497D"/>
          <w:sz w:val="22"/>
          <w:szCs w:val="20"/>
        </w:rPr>
        <w:t xml:space="preserve"> </w:t>
      </w:r>
      <w:r w:rsidRPr="00A92BA7">
        <w:rPr>
          <w:rFonts w:asciiTheme="minorHAnsi" w:eastAsiaTheme="minorEastAsia" w:hAnsiTheme="minorHAnsi" w:cstheme="minorHAnsi"/>
          <w:noProof/>
          <w:color w:val="1F497D"/>
          <w:sz w:val="22"/>
          <w:szCs w:val="20"/>
        </w:rPr>
        <w:t>Ing. Libor Dupal</w:t>
      </w:r>
      <w:r w:rsidR="009F5B57" w:rsidRPr="00A92BA7">
        <w:rPr>
          <w:rFonts w:asciiTheme="minorHAnsi" w:eastAsiaTheme="minorEastAsia" w:hAnsiTheme="minorHAnsi" w:cstheme="minorHAnsi"/>
          <w:noProof/>
          <w:color w:val="1F497D"/>
          <w:sz w:val="22"/>
          <w:szCs w:val="20"/>
        </w:rPr>
        <w:t xml:space="preserve">, </w:t>
      </w:r>
      <w:r w:rsidRPr="00A92BA7">
        <w:rPr>
          <w:rFonts w:asciiTheme="minorHAnsi" w:eastAsiaTheme="minorEastAsia" w:hAnsiTheme="minorHAnsi" w:cstheme="minorHAnsi"/>
          <w:noProof/>
          <w:color w:val="1F497D"/>
          <w:sz w:val="22"/>
          <w:szCs w:val="20"/>
        </w:rPr>
        <w:t>Ředitel (statutární orgán)</w:t>
      </w:r>
      <w:r w:rsidR="009F5B57" w:rsidRPr="00A92BA7">
        <w:rPr>
          <w:rFonts w:asciiTheme="minorHAnsi" w:eastAsiaTheme="minorEastAsia" w:hAnsiTheme="minorHAnsi" w:cstheme="minorHAnsi"/>
          <w:noProof/>
          <w:color w:val="1F497D"/>
          <w:sz w:val="22"/>
          <w:szCs w:val="20"/>
        </w:rPr>
        <w:t xml:space="preserve"> Kabinetu pro standardizaci</w:t>
      </w:r>
      <w:r w:rsidRPr="00A92BA7">
        <w:rPr>
          <w:rFonts w:asciiTheme="minorHAnsi" w:eastAsiaTheme="minorEastAsia" w:hAnsiTheme="minorHAnsi" w:cstheme="minorHAnsi"/>
          <w:noProof/>
          <w:color w:val="1F497D"/>
          <w:sz w:val="22"/>
          <w:szCs w:val="20"/>
        </w:rPr>
        <w:t xml:space="preserve">, </w:t>
      </w:r>
    </w:p>
    <w:p w14:paraId="1078A1BA" w14:textId="57B4CC19" w:rsidR="00043807" w:rsidRPr="00AF5BAC" w:rsidRDefault="00043807" w:rsidP="00043807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>cell: +420 602 56 18 56</w:t>
      </w:r>
      <w:r w:rsidR="00A92BA7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; </w:t>
      </w: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e-mail: </w:t>
      </w:r>
      <w:hyperlink r:id="rId15" w:history="1">
        <w:r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dupal@top-normy.cz</w:t>
        </w:r>
      </w:hyperlink>
      <w:r w:rsidRPr="00AF5BAC">
        <w:rPr>
          <w:rFonts w:asciiTheme="minorHAnsi" w:eastAsiaTheme="minorEastAsia" w:hAnsiTheme="minorHAnsi" w:cstheme="minorHAnsi"/>
          <w:noProof/>
        </w:rPr>
        <w:t xml:space="preserve">, </w:t>
      </w:r>
      <w:hyperlink r:id="rId16" w:history="1">
        <w:r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dupal@konzument.cz</w:t>
        </w:r>
      </w:hyperlink>
    </w:p>
    <w:p w14:paraId="19AA1F4D" w14:textId="134EFA08" w:rsidR="001E20D4" w:rsidRDefault="00813920" w:rsidP="008875CB">
      <w:pPr>
        <w:ind w:right="-283"/>
        <w:jc w:val="both"/>
        <w:rPr>
          <w:rStyle w:val="Hypertextovodkaz"/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hyperlink r:id="rId17" w:history="1">
        <w:r w:rsidR="00043807"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www.top-normy.cz</w:t>
        </w:r>
      </w:hyperlink>
      <w:r w:rsidR="00043807"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; </w:t>
      </w:r>
      <w:hyperlink r:id="rId18" w:history="1">
        <w:r w:rsidR="00043807"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www.konzument.cz</w:t>
        </w:r>
      </w:hyperlink>
      <w:r w:rsidR="001E20D4">
        <w:rPr>
          <w:rStyle w:val="Hypertextovodkaz"/>
          <w:rFonts w:asciiTheme="minorHAnsi" w:eastAsiaTheme="minorEastAsia" w:hAnsiTheme="minorHAnsi" w:cstheme="minorHAnsi"/>
          <w:noProof/>
          <w:color w:val="1F497D"/>
          <w:sz w:val="20"/>
          <w:szCs w:val="20"/>
        </w:rPr>
        <w:br w:type="page"/>
      </w:r>
    </w:p>
    <w:p w14:paraId="0E2E15DC" w14:textId="6A44BB77" w:rsidR="001E20D4" w:rsidRPr="001E20D4" w:rsidRDefault="001E20D4" w:rsidP="001E20D4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1E20D4">
        <w:rPr>
          <w:rFonts w:asciiTheme="minorHAnsi" w:hAnsiTheme="minorHAnsi" w:cstheme="minorHAnsi"/>
          <w:sz w:val="22"/>
          <w:szCs w:val="22"/>
        </w:rPr>
        <w:lastRenderedPageBreak/>
        <w:t xml:space="preserve">Příloha </w:t>
      </w:r>
      <w:r>
        <w:rPr>
          <w:rFonts w:asciiTheme="minorHAnsi" w:hAnsiTheme="minorHAnsi" w:cstheme="minorHAnsi"/>
          <w:sz w:val="22"/>
          <w:szCs w:val="22"/>
        </w:rPr>
        <w:t>– „</w:t>
      </w:r>
      <w:r w:rsidRPr="00394C75">
        <w:rPr>
          <w:rFonts w:asciiTheme="minorHAnsi" w:hAnsiTheme="minorHAnsi" w:cstheme="minorHAnsi"/>
          <w:b/>
          <w:bCs/>
          <w:sz w:val="22"/>
          <w:szCs w:val="22"/>
        </w:rPr>
        <w:t>Význam technických norem pro kvalitu a bezpečnost; a jak je tomu v oblasti turi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394C75">
        <w:rPr>
          <w:rFonts w:asciiTheme="minorHAnsi" w:hAnsiTheme="minorHAnsi" w:cstheme="minorHAnsi"/>
          <w:b/>
          <w:bCs/>
          <w:sz w:val="22"/>
          <w:szCs w:val="22"/>
        </w:rPr>
        <w:t>mu? – konkrétní příklad využití a prospěšnosti norem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4FCD1D3B" w14:textId="77777777" w:rsidR="003A2D08" w:rsidRPr="00B51094" w:rsidRDefault="003A2D08" w:rsidP="003A2D08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B51094">
        <w:rPr>
          <w:rFonts w:asciiTheme="minorHAnsi" w:hAnsiTheme="minorHAnsi" w:cstheme="minorHAnsi"/>
          <w:sz w:val="22"/>
          <w:szCs w:val="22"/>
        </w:rPr>
        <w:t>Podle Světové obchodní organizace představují služby více než dvě třetiny světového hrubého domácího produktu (HDP). I když jsou to čísla zveřejněná „před covidem“, do normálu se tento segment rychle navrací. Služby jsou hlavní ekonomickou činností a přispívají k HDP více než průmysl a zemědělství dohromady. Zatímco statistiky zdůrazňují revoluci služeb, která se v dnešním světě odehrává, velké změny otřásající tímto sektorem představují vlastní řadu výzev. Velká část práce ohledně služeb je zaměřena na řešení klíčových trendů a výzev na trhu služeb, kromě hlavního cíle vyvinout správné normy, ve správný čas a se správnými účastníky.</w:t>
      </w:r>
    </w:p>
    <w:p w14:paraId="0AE75134" w14:textId="77777777" w:rsidR="003A2D08" w:rsidRPr="00B51094" w:rsidRDefault="003A2D08" w:rsidP="003A2D08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B51094">
        <w:rPr>
          <w:rFonts w:asciiTheme="minorHAnsi" w:hAnsiTheme="minorHAnsi" w:cstheme="minorHAnsi"/>
          <w:sz w:val="22"/>
          <w:szCs w:val="22"/>
        </w:rPr>
        <w:t>Prvotně jsme shromažďovali veřejně dostupné informace týkající se předmětu normalizace služeb a konkrétně pak cestovního ruchu. Na základě těchto informací byla zpracována tato informace pro web a další výstupy (tisková zpráva, publikace pro širokou veřejnost – v e-formátu i tiskem).</w:t>
      </w:r>
    </w:p>
    <w:p w14:paraId="6722F987" w14:textId="77777777" w:rsidR="003A2D08" w:rsidRPr="00B51094" w:rsidRDefault="003A2D08" w:rsidP="003A2D08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B51094">
        <w:rPr>
          <w:rFonts w:asciiTheme="minorHAnsi" w:hAnsiTheme="minorHAnsi" w:cstheme="minorHAnsi"/>
          <w:sz w:val="22"/>
          <w:szCs w:val="22"/>
        </w:rPr>
        <w:t>Nepřekvapí, že problematika standardizace sužeb je intenzivně vnímána na globální úrovni v rámci ISO. V dokumentu, který tato mezinárodní organizace pro standardizaci vydala k identifikaci trendů spotřebitelských problémů se službami, uvádí např. změny ve způsobu poskytování služeb, nárůst technologické a organizační složitosti, vliv digitálních technologií a další.</w:t>
      </w:r>
    </w:p>
    <w:p w14:paraId="43CB8E61" w14:textId="77777777" w:rsidR="003A2D08" w:rsidRPr="00B51094" w:rsidRDefault="003A2D08" w:rsidP="003A2D08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B51094">
        <w:rPr>
          <w:rFonts w:asciiTheme="minorHAnsi" w:hAnsiTheme="minorHAnsi" w:cstheme="minorHAnsi"/>
          <w:sz w:val="22"/>
          <w:szCs w:val="22"/>
        </w:rPr>
        <w:t>Samotný vývoj evropské harmonizace je poněkud sporadický, neboť ani „sektorová“ ani „obecná“ bezpečnost služeb nejsou v EU na pořadu dne.</w:t>
      </w:r>
    </w:p>
    <w:p w14:paraId="7321ED03" w14:textId="77777777" w:rsidR="003A2D08" w:rsidRPr="00B51094" w:rsidRDefault="003A2D08" w:rsidP="003A2D08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B51094">
        <w:rPr>
          <w:rFonts w:asciiTheme="minorHAnsi" w:hAnsiTheme="minorHAnsi" w:cstheme="minorHAnsi"/>
          <w:sz w:val="22"/>
          <w:szCs w:val="22"/>
        </w:rPr>
        <w:t>Technická normalizace na evropské i národní úrovni ale dělá, „co může“. Vznikající normy jsou pro lepší orientaci v nich řazeny do několika skupin (Služby obecně, Průmyslové služby, Služby pro podniky, Služby pro spotřebitele, Ostatní služby, Poštovní služby).</w:t>
      </w:r>
    </w:p>
    <w:p w14:paraId="778E7AC2" w14:textId="77777777" w:rsidR="003A2D08" w:rsidRPr="00B51094" w:rsidRDefault="003A2D08" w:rsidP="003A2D08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B51094">
        <w:rPr>
          <w:rFonts w:asciiTheme="minorHAnsi" w:hAnsiTheme="minorHAnsi" w:cstheme="minorHAnsi"/>
          <w:sz w:val="22"/>
          <w:szCs w:val="22"/>
        </w:rPr>
        <w:t>Jako konkrétní příklad významu norem uvádíme standardizaci služeb turismu. Do cestovního ruchu je zapojen téměř každý, ať už jako turista, poskytovatel služeb, nebo obyvatel turisticky atraktivní oblasti, a to doslova téměř na celé planetě. Normalizace se týká ubytovacích zařízení, cestovních kanceláří a agentur, specifických formy cestovního ruchu (včetně dobrodružného cestovního ruchu, či rekreačního potápění), dále přístupnosti v cestovním ruchu atd.</w:t>
      </w:r>
    </w:p>
    <w:p w14:paraId="30084942" w14:textId="77777777" w:rsidR="003A2D08" w:rsidRPr="00B51094" w:rsidRDefault="003A2D08" w:rsidP="003A2D08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B51094">
        <w:rPr>
          <w:rFonts w:asciiTheme="minorHAnsi" w:hAnsiTheme="minorHAnsi" w:cstheme="minorHAnsi"/>
          <w:sz w:val="22"/>
          <w:szCs w:val="22"/>
        </w:rPr>
        <w:t>Od pohledu je zřejmá šíře standardizace pro služby obecně, i v jednom jediném segmentu turistických služeb.</w:t>
      </w:r>
    </w:p>
    <w:p w14:paraId="1A375949" w14:textId="021C6DAE" w:rsidR="00043807" w:rsidRPr="00AF5BAC" w:rsidRDefault="001E20D4" w:rsidP="00043807">
      <w:pPr>
        <w:spacing w:after="120"/>
        <w:ind w:right="-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Praha, říjen 2022, Libor Dupal</w:t>
      </w:r>
    </w:p>
    <w:p w14:paraId="5DA167BC" w14:textId="6F7F07FB" w:rsidR="0027418C" w:rsidRPr="00043807" w:rsidRDefault="0027418C" w:rsidP="00043807"/>
    <w:sectPr w:rsidR="0027418C" w:rsidRPr="00043807" w:rsidSect="00394DA1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426" w:right="1133" w:bottom="1417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8C8F" w14:textId="77777777" w:rsidR="00731D9B" w:rsidRDefault="00731D9B">
      <w:r>
        <w:separator/>
      </w:r>
    </w:p>
  </w:endnote>
  <w:endnote w:type="continuationSeparator" w:id="0">
    <w:p w14:paraId="5A4E0932" w14:textId="77777777" w:rsidR="00731D9B" w:rsidRDefault="0073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83F3" w14:textId="77777777" w:rsidR="003012F4" w:rsidRDefault="003012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CB83F4" w14:textId="77777777" w:rsidR="003012F4" w:rsidRDefault="003012F4">
    <w:pPr>
      <w:pStyle w:val="Zpat"/>
      <w:ind w:right="360"/>
    </w:pPr>
  </w:p>
  <w:p w14:paraId="19F24217" w14:textId="77777777" w:rsidR="003012F4" w:rsidRDefault="003012F4"/>
  <w:p w14:paraId="4E1C8DA5" w14:textId="77777777" w:rsidR="003012F4" w:rsidRDefault="003012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25"/>
      <w:gridCol w:w="5812"/>
      <w:gridCol w:w="709"/>
    </w:tblGrid>
    <w:tr w:rsidR="003012F4" w14:paraId="24CB83FF" w14:textId="77777777" w:rsidTr="00691D46">
      <w:tc>
        <w:tcPr>
          <w:tcW w:w="2622" w:type="dxa"/>
        </w:tcPr>
        <w:p w14:paraId="24CB83F5" w14:textId="77777777" w:rsidR="003012F4" w:rsidRPr="00A3658A" w:rsidRDefault="003012F4" w:rsidP="000D37AA">
          <w:pPr>
            <w:rPr>
              <w:color w:val="595959"/>
              <w:sz w:val="56"/>
              <w:szCs w:val="96"/>
            </w:rPr>
          </w:pPr>
          <w:proofErr w:type="spellStart"/>
          <w:r w:rsidRPr="00A3658A">
            <w:rPr>
              <w:color w:val="595959"/>
              <w:sz w:val="56"/>
              <w:szCs w:val="96"/>
            </w:rPr>
            <w:t>KaStan</w:t>
          </w:r>
          <w:proofErr w:type="spellEnd"/>
        </w:p>
        <w:p w14:paraId="24CB83F6" w14:textId="77777777" w:rsidR="003012F4" w:rsidRPr="00CC55F1" w:rsidRDefault="00813920" w:rsidP="000D37AA">
          <w:pPr>
            <w:rPr>
              <w:b/>
              <w:bCs/>
              <w:spacing w:val="10"/>
              <w:sz w:val="20"/>
              <w:szCs w:val="20"/>
            </w:rPr>
          </w:pPr>
          <w:hyperlink r:id="rId1" w:history="1">
            <w:r w:rsidR="003012F4" w:rsidRPr="00A3658A">
              <w:rPr>
                <w:b/>
                <w:color w:val="595959"/>
                <w:sz w:val="20"/>
                <w:szCs w:val="20"/>
              </w:rPr>
              <w:t>www.top-normy.cz</w:t>
            </w:r>
          </w:hyperlink>
        </w:p>
      </w:tc>
      <w:tc>
        <w:tcPr>
          <w:tcW w:w="425" w:type="dxa"/>
        </w:tcPr>
        <w:p w14:paraId="24CB83F7" w14:textId="77777777" w:rsidR="003012F4" w:rsidRDefault="003012F4">
          <w:pPr>
            <w:jc w:val="right"/>
            <w:rPr>
              <w:sz w:val="18"/>
            </w:rPr>
          </w:pPr>
        </w:p>
      </w:tc>
      <w:tc>
        <w:tcPr>
          <w:tcW w:w="5812" w:type="dxa"/>
        </w:tcPr>
        <w:p w14:paraId="24CB83F8" w14:textId="77777777" w:rsidR="003012F4" w:rsidRPr="00A3658A" w:rsidRDefault="003012F4" w:rsidP="00442779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Pod Altánem 99/103, 100 00 Praha 10</w:t>
          </w:r>
        </w:p>
        <w:p w14:paraId="24CB83F9" w14:textId="77777777" w:rsidR="003012F4" w:rsidRPr="00A3658A" w:rsidRDefault="003012F4" w:rsidP="00442779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DIČ: CZ28984072, IČ: 28984072</w:t>
          </w:r>
        </w:p>
        <w:p w14:paraId="24CB83FA" w14:textId="77777777" w:rsidR="003012F4" w:rsidRPr="00442779" w:rsidRDefault="003012F4" w:rsidP="00442779">
          <w:pPr>
            <w:jc w:val="right"/>
            <w:rPr>
              <w:b/>
              <w:color w:val="595959"/>
              <w:spacing w:val="10"/>
              <w:sz w:val="18"/>
              <w:szCs w:val="16"/>
            </w:rPr>
          </w:pPr>
          <w:r w:rsidRPr="00442779">
            <w:rPr>
              <w:color w:val="595959"/>
              <w:spacing w:val="10"/>
              <w:sz w:val="18"/>
              <w:szCs w:val="16"/>
            </w:rPr>
            <w:t xml:space="preserve">Tel.: +420 602 56 18 56; e-mail: </w:t>
          </w:r>
          <w:r w:rsidRPr="00442779">
            <w:rPr>
              <w:bCs/>
              <w:color w:val="595959"/>
              <w:spacing w:val="10"/>
              <w:sz w:val="18"/>
              <w:szCs w:val="16"/>
            </w:rPr>
            <w:t>info</w:t>
          </w:r>
          <w:hyperlink r:id="rId2" w:history="1">
            <w:r w:rsidRPr="00442779">
              <w:rPr>
                <w:color w:val="595959"/>
                <w:spacing w:val="10"/>
                <w:sz w:val="18"/>
                <w:szCs w:val="16"/>
              </w:rPr>
              <w:t>@top-normy.cz</w:t>
            </w:r>
          </w:hyperlink>
          <w:r w:rsidRPr="00442779">
            <w:rPr>
              <w:color w:val="595959"/>
              <w:spacing w:val="10"/>
              <w:sz w:val="18"/>
              <w:szCs w:val="16"/>
            </w:rPr>
            <w:t xml:space="preserve"> </w:t>
          </w:r>
        </w:p>
        <w:p w14:paraId="24CB83FB" w14:textId="77777777" w:rsidR="003012F4" w:rsidRPr="00442779" w:rsidRDefault="00813920" w:rsidP="00442779">
          <w:pPr>
            <w:jc w:val="right"/>
            <w:rPr>
              <w:b/>
              <w:color w:val="595959"/>
              <w:spacing w:val="10"/>
              <w:sz w:val="18"/>
              <w:szCs w:val="16"/>
            </w:rPr>
          </w:pPr>
          <w:hyperlink r:id="rId3" w:history="1">
            <w:r w:rsidR="003012F4" w:rsidRPr="00442779">
              <w:rPr>
                <w:bCs/>
                <w:color w:val="595959"/>
                <w:spacing w:val="10"/>
                <w:sz w:val="18"/>
                <w:szCs w:val="16"/>
              </w:rPr>
              <w:t>www</w:t>
            </w:r>
            <w:r w:rsidR="003012F4" w:rsidRPr="00442779">
              <w:rPr>
                <w:color w:val="595959"/>
                <w:spacing w:val="10"/>
                <w:sz w:val="18"/>
                <w:szCs w:val="16"/>
              </w:rPr>
              <w:t>.top-normy.cz</w:t>
            </w:r>
          </w:hyperlink>
        </w:p>
        <w:p w14:paraId="24CB83FC" w14:textId="77777777" w:rsidR="003012F4" w:rsidRPr="00442779" w:rsidRDefault="003012F4" w:rsidP="00442779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Bankovní spojení: </w:t>
          </w:r>
          <w:r>
            <w:rPr>
              <w:bCs/>
              <w:color w:val="595959"/>
              <w:spacing w:val="10"/>
              <w:sz w:val="18"/>
              <w:szCs w:val="16"/>
            </w:rPr>
            <w:t>Fio banka</w:t>
          </w:r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, č. </w:t>
          </w:r>
          <w:proofErr w:type="spellStart"/>
          <w:r w:rsidRPr="00A3658A">
            <w:rPr>
              <w:bCs/>
              <w:color w:val="595959"/>
              <w:spacing w:val="10"/>
              <w:sz w:val="18"/>
              <w:szCs w:val="16"/>
            </w:rPr>
            <w:t>ú.</w:t>
          </w:r>
          <w:proofErr w:type="spellEnd"/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 </w:t>
          </w:r>
          <w:r w:rsidRPr="00A477DF">
            <w:rPr>
              <w:bCs/>
              <w:color w:val="595959"/>
              <w:spacing w:val="10"/>
              <w:sz w:val="18"/>
              <w:szCs w:val="16"/>
            </w:rPr>
            <w:t>2301482858/2010</w:t>
          </w:r>
        </w:p>
      </w:tc>
      <w:tc>
        <w:tcPr>
          <w:tcW w:w="709" w:type="dxa"/>
          <w:vAlign w:val="center"/>
        </w:tcPr>
        <w:p w14:paraId="24CB83FD" w14:textId="5F971882" w:rsidR="003012F4" w:rsidRDefault="003012F4" w:rsidP="001E07DC">
          <w:pPr>
            <w:pStyle w:val="Zpat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PAGE  </w:instrText>
          </w:r>
          <w:r>
            <w:rPr>
              <w:rStyle w:val="slostrnky"/>
            </w:rPr>
            <w:fldChar w:fldCharType="separate"/>
          </w:r>
          <w:r w:rsidR="003A2D08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24CB83FE" w14:textId="77777777" w:rsidR="003012F4" w:rsidRDefault="003012F4" w:rsidP="00691D46">
          <w:pPr>
            <w:jc w:val="right"/>
          </w:pPr>
        </w:p>
      </w:tc>
    </w:tr>
  </w:tbl>
  <w:p w14:paraId="24CB8400" w14:textId="77777777" w:rsidR="003012F4" w:rsidRDefault="003012F4" w:rsidP="001E07DC">
    <w:pPr>
      <w:pStyle w:val="Zpat"/>
      <w:tabs>
        <w:tab w:val="clear" w:pos="9072"/>
        <w:tab w:val="left" w:pos="9356"/>
        <w:tab w:val="right" w:pos="9639"/>
      </w:tabs>
      <w:ind w:right="-284"/>
      <w:rPr>
        <w:sz w:val="18"/>
      </w:rPr>
    </w:pPr>
  </w:p>
  <w:p w14:paraId="4A633A9A" w14:textId="77777777" w:rsidR="003012F4" w:rsidRDefault="003012F4"/>
  <w:p w14:paraId="54655FAC" w14:textId="77777777" w:rsidR="003012F4" w:rsidRDefault="003012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8DB4" w14:textId="77777777" w:rsidR="00731D9B" w:rsidRDefault="00731D9B">
      <w:r>
        <w:separator/>
      </w:r>
    </w:p>
  </w:footnote>
  <w:footnote w:type="continuationSeparator" w:id="0">
    <w:p w14:paraId="280A50EF" w14:textId="77777777" w:rsidR="00731D9B" w:rsidRDefault="00731D9B">
      <w:r>
        <w:continuationSeparator/>
      </w:r>
    </w:p>
  </w:footnote>
  <w:footnote w:id="1">
    <w:p w14:paraId="53394256" w14:textId="2E853227" w:rsidR="008205CD" w:rsidRDefault="008205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205CD">
        <w:t>https://www.top-normy.cz/temata-normalizace/40-normalizace-sluzby/43-turisticke-sluzby.php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83EC" w14:textId="77777777" w:rsidR="003012F4" w:rsidRDefault="003012F4">
    <w:pPr>
      <w:pStyle w:val="Zhlav"/>
    </w:pPr>
  </w:p>
  <w:p w14:paraId="32AD714E" w14:textId="77777777" w:rsidR="003012F4" w:rsidRDefault="003012F4"/>
  <w:p w14:paraId="12426F4B" w14:textId="77777777" w:rsidR="003012F4" w:rsidRDefault="003012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5386"/>
    </w:tblGrid>
    <w:tr w:rsidR="003012F4" w14:paraId="24CB83F1" w14:textId="77777777" w:rsidTr="00F36630">
      <w:tc>
        <w:tcPr>
          <w:tcW w:w="4323" w:type="dxa"/>
          <w:tcBorders>
            <w:bottom w:val="single" w:sz="18" w:space="0" w:color="333399"/>
          </w:tcBorders>
        </w:tcPr>
        <w:p w14:paraId="24CB83ED" w14:textId="540EDCB6" w:rsidR="003012F4" w:rsidRDefault="003012F4">
          <w:pPr>
            <w:spacing w:line="360" w:lineRule="auto"/>
            <w:rPr>
              <w:sz w:val="6"/>
            </w:rPr>
          </w:pPr>
        </w:p>
        <w:p w14:paraId="24CB83EE" w14:textId="73030598" w:rsidR="003012F4" w:rsidRDefault="003012F4">
          <w:pPr>
            <w:spacing w:line="360" w:lineRule="auto"/>
          </w:pPr>
          <w:r w:rsidRPr="00F36630">
            <w:rPr>
              <w:noProof/>
            </w:rPr>
            <w:drawing>
              <wp:inline distT="0" distB="0" distL="0" distR="0" wp14:anchorId="24CB8403" wp14:editId="24CB8404">
                <wp:extent cx="2400300" cy="390525"/>
                <wp:effectExtent l="0" t="0" r="0" b="0"/>
                <wp:docPr id="10" name="obrázek 1" descr="Kabin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bin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bottom w:val="single" w:sz="18" w:space="0" w:color="333399"/>
          </w:tcBorders>
          <w:vAlign w:val="center"/>
        </w:tcPr>
        <w:p w14:paraId="24CB83EF" w14:textId="77777777" w:rsidR="003012F4" w:rsidRDefault="003012F4" w:rsidP="00F36630">
          <w:pPr>
            <w:pStyle w:val="Nadpis4"/>
            <w:tabs>
              <w:tab w:val="left" w:pos="7960"/>
            </w:tabs>
            <w:ind w:left="1190" w:right="71"/>
            <w:rPr>
              <w:spacing w:val="16"/>
            </w:rPr>
          </w:pPr>
        </w:p>
        <w:p w14:paraId="24CB83F0" w14:textId="77777777" w:rsidR="003012F4" w:rsidRPr="00F36630" w:rsidRDefault="003012F4" w:rsidP="00F36630">
          <w:pPr>
            <w:jc w:val="right"/>
          </w:pPr>
          <w:r w:rsidRPr="00F36630">
            <w:rPr>
              <w:noProof/>
              <w:sz w:val="8"/>
            </w:rPr>
            <w:drawing>
              <wp:inline distT="0" distB="0" distL="0" distR="0" wp14:anchorId="24CB8405" wp14:editId="24CB8406">
                <wp:extent cx="1266825" cy="276225"/>
                <wp:effectExtent l="0" t="0" r="0" b="0"/>
                <wp:docPr id="12" name="obrázek 2" descr="Top_norm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p_norm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6844D5" w14:textId="46D3EBE0" w:rsidR="003012F4" w:rsidRPr="00394DA1" w:rsidRDefault="003012F4">
    <w:pPr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F416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11E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E6E2B"/>
    <w:multiLevelType w:val="hybridMultilevel"/>
    <w:tmpl w:val="4EB26C30"/>
    <w:lvl w:ilvl="0" w:tplc="357E6B3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34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7893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F10B88"/>
    <w:multiLevelType w:val="multilevel"/>
    <w:tmpl w:val="632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6E5819"/>
    <w:multiLevelType w:val="hybridMultilevel"/>
    <w:tmpl w:val="1CC0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B15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811B27"/>
    <w:multiLevelType w:val="hybridMultilevel"/>
    <w:tmpl w:val="DC44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B56D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47108A"/>
    <w:multiLevelType w:val="multilevel"/>
    <w:tmpl w:val="9930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E2EC3"/>
    <w:multiLevelType w:val="hybridMultilevel"/>
    <w:tmpl w:val="5ED81552"/>
    <w:lvl w:ilvl="0" w:tplc="2898AA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299"/>
    <w:multiLevelType w:val="hybridMultilevel"/>
    <w:tmpl w:val="F2F4FCDE"/>
    <w:lvl w:ilvl="0" w:tplc="357E6B3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5EF3C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84EDC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BB38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831A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6F84D31"/>
    <w:multiLevelType w:val="multilevel"/>
    <w:tmpl w:val="23863E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59CC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AB13552"/>
    <w:multiLevelType w:val="multilevel"/>
    <w:tmpl w:val="ABFE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C861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BD61C89"/>
    <w:multiLevelType w:val="multilevel"/>
    <w:tmpl w:val="AF0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946495">
    <w:abstractNumId w:val="1"/>
  </w:num>
  <w:num w:numId="2" w16cid:durableId="1255555033">
    <w:abstractNumId w:val="13"/>
  </w:num>
  <w:num w:numId="3" w16cid:durableId="1567572562">
    <w:abstractNumId w:val="2"/>
  </w:num>
  <w:num w:numId="4" w16cid:durableId="192575354">
    <w:abstractNumId w:val="14"/>
    <w:lvlOverride w:ilvl="0">
      <w:startOverride w:val="1"/>
    </w:lvlOverride>
  </w:num>
  <w:num w:numId="5" w16cid:durableId="553275433">
    <w:abstractNumId w:val="14"/>
  </w:num>
  <w:num w:numId="6" w16cid:durableId="2091734967">
    <w:abstractNumId w:val="12"/>
  </w:num>
  <w:num w:numId="7" w16cid:durableId="1266811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3875993">
    <w:abstractNumId w:val="6"/>
  </w:num>
  <w:num w:numId="9" w16cid:durableId="158077830">
    <w:abstractNumId w:val="9"/>
  </w:num>
  <w:num w:numId="10" w16cid:durableId="1175682819">
    <w:abstractNumId w:val="15"/>
  </w:num>
  <w:num w:numId="11" w16cid:durableId="1102795501">
    <w:abstractNumId w:val="0"/>
  </w:num>
  <w:num w:numId="12" w16cid:durableId="841507890">
    <w:abstractNumId w:val="22"/>
  </w:num>
  <w:num w:numId="13" w16cid:durableId="1935085230">
    <w:abstractNumId w:val="17"/>
  </w:num>
  <w:num w:numId="14" w16cid:durableId="272904502">
    <w:abstractNumId w:val="8"/>
  </w:num>
  <w:num w:numId="15" w16cid:durableId="1233853612">
    <w:abstractNumId w:val="20"/>
  </w:num>
  <w:num w:numId="16" w16cid:durableId="391579802">
    <w:abstractNumId w:val="16"/>
  </w:num>
  <w:num w:numId="17" w16cid:durableId="709380965">
    <w:abstractNumId w:val="18"/>
  </w:num>
  <w:num w:numId="18" w16cid:durableId="774834135">
    <w:abstractNumId w:val="4"/>
  </w:num>
  <w:num w:numId="19" w16cid:durableId="1836144618">
    <w:abstractNumId w:val="10"/>
  </w:num>
  <w:num w:numId="20" w16cid:durableId="2068217269">
    <w:abstractNumId w:val="3"/>
  </w:num>
  <w:num w:numId="21" w16cid:durableId="1974677479">
    <w:abstractNumId w:val="5"/>
  </w:num>
  <w:num w:numId="22" w16cid:durableId="1324697602">
    <w:abstractNumId w:val="23"/>
  </w:num>
  <w:num w:numId="23" w16cid:durableId="846401549">
    <w:abstractNumId w:val="11"/>
  </w:num>
  <w:num w:numId="24" w16cid:durableId="141654741">
    <w:abstractNumId w:val="21"/>
  </w:num>
  <w:num w:numId="25" w16cid:durableId="1797211810">
    <w:abstractNumId w:val="7"/>
  </w:num>
  <w:num w:numId="26" w16cid:durableId="1254243089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CE"/>
    <w:rsid w:val="000133BC"/>
    <w:rsid w:val="000200E2"/>
    <w:rsid w:val="000212DE"/>
    <w:rsid w:val="00042653"/>
    <w:rsid w:val="00043807"/>
    <w:rsid w:val="00043826"/>
    <w:rsid w:val="000438F0"/>
    <w:rsid w:val="00050755"/>
    <w:rsid w:val="000526D5"/>
    <w:rsid w:val="00056785"/>
    <w:rsid w:val="00072B46"/>
    <w:rsid w:val="0007337D"/>
    <w:rsid w:val="0007477C"/>
    <w:rsid w:val="000869E7"/>
    <w:rsid w:val="000A02E0"/>
    <w:rsid w:val="000A1CBC"/>
    <w:rsid w:val="000A2E9D"/>
    <w:rsid w:val="000C432C"/>
    <w:rsid w:val="000D0E4A"/>
    <w:rsid w:val="000D37AA"/>
    <w:rsid w:val="000E2332"/>
    <w:rsid w:val="000E2717"/>
    <w:rsid w:val="000E687A"/>
    <w:rsid w:val="000F59C5"/>
    <w:rsid w:val="000F7941"/>
    <w:rsid w:val="00107A02"/>
    <w:rsid w:val="00107E34"/>
    <w:rsid w:val="00110E52"/>
    <w:rsid w:val="001132FB"/>
    <w:rsid w:val="00114B79"/>
    <w:rsid w:val="0011638F"/>
    <w:rsid w:val="00116459"/>
    <w:rsid w:val="001166A4"/>
    <w:rsid w:val="0011711B"/>
    <w:rsid w:val="00122527"/>
    <w:rsid w:val="00141009"/>
    <w:rsid w:val="00147D80"/>
    <w:rsid w:val="00156467"/>
    <w:rsid w:val="00156DCD"/>
    <w:rsid w:val="001603B5"/>
    <w:rsid w:val="00163F89"/>
    <w:rsid w:val="001713DB"/>
    <w:rsid w:val="001824F0"/>
    <w:rsid w:val="001858D9"/>
    <w:rsid w:val="001865AD"/>
    <w:rsid w:val="00186897"/>
    <w:rsid w:val="00192EBA"/>
    <w:rsid w:val="00196A52"/>
    <w:rsid w:val="0019709F"/>
    <w:rsid w:val="001B06E1"/>
    <w:rsid w:val="001B12A6"/>
    <w:rsid w:val="001B30DB"/>
    <w:rsid w:val="001B55F9"/>
    <w:rsid w:val="001C10D1"/>
    <w:rsid w:val="001C7ECC"/>
    <w:rsid w:val="001E07DC"/>
    <w:rsid w:val="001E20D4"/>
    <w:rsid w:val="001E6640"/>
    <w:rsid w:val="001F0676"/>
    <w:rsid w:val="001F0DA0"/>
    <w:rsid w:val="00200362"/>
    <w:rsid w:val="00212167"/>
    <w:rsid w:val="00212BDF"/>
    <w:rsid w:val="002135D2"/>
    <w:rsid w:val="00215134"/>
    <w:rsid w:val="002175BD"/>
    <w:rsid w:val="002212F4"/>
    <w:rsid w:val="00225841"/>
    <w:rsid w:val="00227A4C"/>
    <w:rsid w:val="002308DF"/>
    <w:rsid w:val="00242BDD"/>
    <w:rsid w:val="00246182"/>
    <w:rsid w:val="00250C93"/>
    <w:rsid w:val="0025371F"/>
    <w:rsid w:val="00255538"/>
    <w:rsid w:val="00273A41"/>
    <w:rsid w:val="0027418C"/>
    <w:rsid w:val="00280205"/>
    <w:rsid w:val="002A293B"/>
    <w:rsid w:val="002A2AA7"/>
    <w:rsid w:val="002B1A17"/>
    <w:rsid w:val="002B360D"/>
    <w:rsid w:val="002B580E"/>
    <w:rsid w:val="002B6E93"/>
    <w:rsid w:val="002C332E"/>
    <w:rsid w:val="002C35BC"/>
    <w:rsid w:val="002D094E"/>
    <w:rsid w:val="002D1200"/>
    <w:rsid w:val="002D42D6"/>
    <w:rsid w:val="002E5F2A"/>
    <w:rsid w:val="002F7C59"/>
    <w:rsid w:val="003009DD"/>
    <w:rsid w:val="003012F4"/>
    <w:rsid w:val="003020D6"/>
    <w:rsid w:val="00304CC2"/>
    <w:rsid w:val="003060E4"/>
    <w:rsid w:val="00310F19"/>
    <w:rsid w:val="0031260F"/>
    <w:rsid w:val="0031647C"/>
    <w:rsid w:val="00320523"/>
    <w:rsid w:val="00320580"/>
    <w:rsid w:val="00321448"/>
    <w:rsid w:val="00330B70"/>
    <w:rsid w:val="00334816"/>
    <w:rsid w:val="00335603"/>
    <w:rsid w:val="003374DB"/>
    <w:rsid w:val="00341F26"/>
    <w:rsid w:val="00346915"/>
    <w:rsid w:val="00347CFE"/>
    <w:rsid w:val="0035093D"/>
    <w:rsid w:val="00363535"/>
    <w:rsid w:val="0036655E"/>
    <w:rsid w:val="00370C41"/>
    <w:rsid w:val="00377A81"/>
    <w:rsid w:val="00386760"/>
    <w:rsid w:val="003906F3"/>
    <w:rsid w:val="00394DA1"/>
    <w:rsid w:val="00397A5C"/>
    <w:rsid w:val="003A1E79"/>
    <w:rsid w:val="003A2D08"/>
    <w:rsid w:val="003A6111"/>
    <w:rsid w:val="003A7D01"/>
    <w:rsid w:val="003B1B6E"/>
    <w:rsid w:val="003B4223"/>
    <w:rsid w:val="003B6524"/>
    <w:rsid w:val="003B78E6"/>
    <w:rsid w:val="003C1060"/>
    <w:rsid w:val="003C629E"/>
    <w:rsid w:val="003C735E"/>
    <w:rsid w:val="003D0AA0"/>
    <w:rsid w:val="003D220F"/>
    <w:rsid w:val="003D2358"/>
    <w:rsid w:val="003E1331"/>
    <w:rsid w:val="003E257B"/>
    <w:rsid w:val="003E4C15"/>
    <w:rsid w:val="003F4901"/>
    <w:rsid w:val="00415F07"/>
    <w:rsid w:val="004234C1"/>
    <w:rsid w:val="0043651C"/>
    <w:rsid w:val="00437678"/>
    <w:rsid w:val="00440174"/>
    <w:rsid w:val="00442779"/>
    <w:rsid w:val="00462247"/>
    <w:rsid w:val="00462369"/>
    <w:rsid w:val="004665BF"/>
    <w:rsid w:val="00476AA5"/>
    <w:rsid w:val="00480F9C"/>
    <w:rsid w:val="00492186"/>
    <w:rsid w:val="00496167"/>
    <w:rsid w:val="004A67AE"/>
    <w:rsid w:val="004B27E5"/>
    <w:rsid w:val="004C18BD"/>
    <w:rsid w:val="004C5609"/>
    <w:rsid w:val="004C7184"/>
    <w:rsid w:val="004D066A"/>
    <w:rsid w:val="004D07E0"/>
    <w:rsid w:val="004D31FB"/>
    <w:rsid w:val="004D4326"/>
    <w:rsid w:val="004D4871"/>
    <w:rsid w:val="004E3A64"/>
    <w:rsid w:val="004E5D9D"/>
    <w:rsid w:val="004E735A"/>
    <w:rsid w:val="004F423B"/>
    <w:rsid w:val="005026C4"/>
    <w:rsid w:val="00507F92"/>
    <w:rsid w:val="00510D2B"/>
    <w:rsid w:val="0051121C"/>
    <w:rsid w:val="00527630"/>
    <w:rsid w:val="005332C0"/>
    <w:rsid w:val="00540830"/>
    <w:rsid w:val="005612A1"/>
    <w:rsid w:val="005638A5"/>
    <w:rsid w:val="005679AE"/>
    <w:rsid w:val="00570232"/>
    <w:rsid w:val="00577F16"/>
    <w:rsid w:val="00580BA5"/>
    <w:rsid w:val="00593359"/>
    <w:rsid w:val="00596128"/>
    <w:rsid w:val="005979AF"/>
    <w:rsid w:val="005A2929"/>
    <w:rsid w:val="005A5B2F"/>
    <w:rsid w:val="005B0C2B"/>
    <w:rsid w:val="005B2F69"/>
    <w:rsid w:val="005D77A1"/>
    <w:rsid w:val="005E0460"/>
    <w:rsid w:val="005E0E41"/>
    <w:rsid w:val="005E4337"/>
    <w:rsid w:val="005E4393"/>
    <w:rsid w:val="005E5BCE"/>
    <w:rsid w:val="005E7E09"/>
    <w:rsid w:val="005F4DD9"/>
    <w:rsid w:val="005F5805"/>
    <w:rsid w:val="00600925"/>
    <w:rsid w:val="00603D57"/>
    <w:rsid w:val="0060473E"/>
    <w:rsid w:val="006057EE"/>
    <w:rsid w:val="0061048D"/>
    <w:rsid w:val="00616C1A"/>
    <w:rsid w:val="006215D0"/>
    <w:rsid w:val="00621EE2"/>
    <w:rsid w:val="00623671"/>
    <w:rsid w:val="00644179"/>
    <w:rsid w:val="006514F0"/>
    <w:rsid w:val="00653CCE"/>
    <w:rsid w:val="00664BF3"/>
    <w:rsid w:val="006674D1"/>
    <w:rsid w:val="00673BE0"/>
    <w:rsid w:val="00677A9F"/>
    <w:rsid w:val="00681E8F"/>
    <w:rsid w:val="006914AD"/>
    <w:rsid w:val="00691D46"/>
    <w:rsid w:val="00694405"/>
    <w:rsid w:val="006A0B2D"/>
    <w:rsid w:val="006A7AE9"/>
    <w:rsid w:val="006C55A8"/>
    <w:rsid w:val="006D0078"/>
    <w:rsid w:val="006D42E5"/>
    <w:rsid w:val="006D4BB9"/>
    <w:rsid w:val="006D4D54"/>
    <w:rsid w:val="006E7C02"/>
    <w:rsid w:val="006F1725"/>
    <w:rsid w:val="006F30CF"/>
    <w:rsid w:val="006F4984"/>
    <w:rsid w:val="006F7197"/>
    <w:rsid w:val="007141F7"/>
    <w:rsid w:val="007169B6"/>
    <w:rsid w:val="0072616A"/>
    <w:rsid w:val="00727A3A"/>
    <w:rsid w:val="00730110"/>
    <w:rsid w:val="00731D9B"/>
    <w:rsid w:val="00741282"/>
    <w:rsid w:val="0074744B"/>
    <w:rsid w:val="00750C21"/>
    <w:rsid w:val="007612C4"/>
    <w:rsid w:val="007619BE"/>
    <w:rsid w:val="00761E62"/>
    <w:rsid w:val="007622B7"/>
    <w:rsid w:val="0076353D"/>
    <w:rsid w:val="0076452D"/>
    <w:rsid w:val="00771E19"/>
    <w:rsid w:val="00775111"/>
    <w:rsid w:val="00782E36"/>
    <w:rsid w:val="007902CE"/>
    <w:rsid w:val="00790CD5"/>
    <w:rsid w:val="007B1C97"/>
    <w:rsid w:val="007B4155"/>
    <w:rsid w:val="007B7588"/>
    <w:rsid w:val="007C14D0"/>
    <w:rsid w:val="007C6091"/>
    <w:rsid w:val="007D4BA9"/>
    <w:rsid w:val="007D53C0"/>
    <w:rsid w:val="007E4A49"/>
    <w:rsid w:val="007E62DE"/>
    <w:rsid w:val="007F646F"/>
    <w:rsid w:val="008025BA"/>
    <w:rsid w:val="00807D6D"/>
    <w:rsid w:val="00807DFB"/>
    <w:rsid w:val="00813920"/>
    <w:rsid w:val="00815610"/>
    <w:rsid w:val="0081695F"/>
    <w:rsid w:val="008205CD"/>
    <w:rsid w:val="0082426B"/>
    <w:rsid w:val="00826F5E"/>
    <w:rsid w:val="00834456"/>
    <w:rsid w:val="0083531C"/>
    <w:rsid w:val="0085340A"/>
    <w:rsid w:val="008621EE"/>
    <w:rsid w:val="00865F69"/>
    <w:rsid w:val="00871465"/>
    <w:rsid w:val="00876265"/>
    <w:rsid w:val="008763E3"/>
    <w:rsid w:val="00882CB5"/>
    <w:rsid w:val="008875CB"/>
    <w:rsid w:val="00890343"/>
    <w:rsid w:val="00894B4C"/>
    <w:rsid w:val="00895C41"/>
    <w:rsid w:val="00897EBC"/>
    <w:rsid w:val="008A1ADE"/>
    <w:rsid w:val="008A3042"/>
    <w:rsid w:val="008B21D2"/>
    <w:rsid w:val="008B60C6"/>
    <w:rsid w:val="008B6E65"/>
    <w:rsid w:val="008C1064"/>
    <w:rsid w:val="008D3927"/>
    <w:rsid w:val="008D6428"/>
    <w:rsid w:val="008E2413"/>
    <w:rsid w:val="008E3E7E"/>
    <w:rsid w:val="008F35AD"/>
    <w:rsid w:val="008F4C6A"/>
    <w:rsid w:val="008F5FC6"/>
    <w:rsid w:val="009074B9"/>
    <w:rsid w:val="00910206"/>
    <w:rsid w:val="00915844"/>
    <w:rsid w:val="0092049F"/>
    <w:rsid w:val="009243C2"/>
    <w:rsid w:val="00940223"/>
    <w:rsid w:val="00944117"/>
    <w:rsid w:val="009460CD"/>
    <w:rsid w:val="00956955"/>
    <w:rsid w:val="00964564"/>
    <w:rsid w:val="0097293D"/>
    <w:rsid w:val="0097658E"/>
    <w:rsid w:val="00987A92"/>
    <w:rsid w:val="00990B28"/>
    <w:rsid w:val="009949B9"/>
    <w:rsid w:val="009951A3"/>
    <w:rsid w:val="00997132"/>
    <w:rsid w:val="009A0BA9"/>
    <w:rsid w:val="009A4EEF"/>
    <w:rsid w:val="009C276E"/>
    <w:rsid w:val="009C5114"/>
    <w:rsid w:val="009D3E9D"/>
    <w:rsid w:val="009D4010"/>
    <w:rsid w:val="009D4705"/>
    <w:rsid w:val="009F0B0D"/>
    <w:rsid w:val="009F2BCF"/>
    <w:rsid w:val="009F5B57"/>
    <w:rsid w:val="00A03986"/>
    <w:rsid w:val="00A100BB"/>
    <w:rsid w:val="00A102A2"/>
    <w:rsid w:val="00A2417C"/>
    <w:rsid w:val="00A255BE"/>
    <w:rsid w:val="00A30FA9"/>
    <w:rsid w:val="00A32BE0"/>
    <w:rsid w:val="00A3658A"/>
    <w:rsid w:val="00A4365F"/>
    <w:rsid w:val="00A44C59"/>
    <w:rsid w:val="00A54FC9"/>
    <w:rsid w:val="00A573FD"/>
    <w:rsid w:val="00A57907"/>
    <w:rsid w:val="00A60B88"/>
    <w:rsid w:val="00A62FFD"/>
    <w:rsid w:val="00A647BB"/>
    <w:rsid w:val="00A65703"/>
    <w:rsid w:val="00A75E9A"/>
    <w:rsid w:val="00A92BA7"/>
    <w:rsid w:val="00AA4424"/>
    <w:rsid w:val="00AB6346"/>
    <w:rsid w:val="00AB7CF9"/>
    <w:rsid w:val="00AC2F59"/>
    <w:rsid w:val="00AC6135"/>
    <w:rsid w:val="00AD452A"/>
    <w:rsid w:val="00AF616C"/>
    <w:rsid w:val="00AF6684"/>
    <w:rsid w:val="00AF6E7B"/>
    <w:rsid w:val="00B00300"/>
    <w:rsid w:val="00B0394B"/>
    <w:rsid w:val="00B06B0C"/>
    <w:rsid w:val="00B107E5"/>
    <w:rsid w:val="00B20860"/>
    <w:rsid w:val="00B20B05"/>
    <w:rsid w:val="00B213BD"/>
    <w:rsid w:val="00B2184E"/>
    <w:rsid w:val="00B311CE"/>
    <w:rsid w:val="00B31B1F"/>
    <w:rsid w:val="00B40926"/>
    <w:rsid w:val="00B43095"/>
    <w:rsid w:val="00B45F02"/>
    <w:rsid w:val="00B530F8"/>
    <w:rsid w:val="00B76FEA"/>
    <w:rsid w:val="00B85B2C"/>
    <w:rsid w:val="00B903C9"/>
    <w:rsid w:val="00B920C4"/>
    <w:rsid w:val="00BA2BCF"/>
    <w:rsid w:val="00BA4BA9"/>
    <w:rsid w:val="00BC25FB"/>
    <w:rsid w:val="00BC3E7B"/>
    <w:rsid w:val="00BD25D0"/>
    <w:rsid w:val="00BD5146"/>
    <w:rsid w:val="00BD6988"/>
    <w:rsid w:val="00BE2FCB"/>
    <w:rsid w:val="00BF55A8"/>
    <w:rsid w:val="00BF7511"/>
    <w:rsid w:val="00C01997"/>
    <w:rsid w:val="00C03487"/>
    <w:rsid w:val="00C1067B"/>
    <w:rsid w:val="00C10E75"/>
    <w:rsid w:val="00C1359F"/>
    <w:rsid w:val="00C20474"/>
    <w:rsid w:val="00C227A1"/>
    <w:rsid w:val="00C22D18"/>
    <w:rsid w:val="00C244AF"/>
    <w:rsid w:val="00C24DA8"/>
    <w:rsid w:val="00C3005B"/>
    <w:rsid w:val="00C32466"/>
    <w:rsid w:val="00C36AB5"/>
    <w:rsid w:val="00C423F8"/>
    <w:rsid w:val="00C43967"/>
    <w:rsid w:val="00C615A0"/>
    <w:rsid w:val="00C71D6C"/>
    <w:rsid w:val="00C76609"/>
    <w:rsid w:val="00C779CB"/>
    <w:rsid w:val="00C93B5B"/>
    <w:rsid w:val="00CA055A"/>
    <w:rsid w:val="00CA0DB5"/>
    <w:rsid w:val="00CA31E7"/>
    <w:rsid w:val="00CA4E4C"/>
    <w:rsid w:val="00CC55F1"/>
    <w:rsid w:val="00CC6F91"/>
    <w:rsid w:val="00CD6B2D"/>
    <w:rsid w:val="00CE060D"/>
    <w:rsid w:val="00CE1961"/>
    <w:rsid w:val="00CE1DFB"/>
    <w:rsid w:val="00CE30FE"/>
    <w:rsid w:val="00CE56A4"/>
    <w:rsid w:val="00CF0FE2"/>
    <w:rsid w:val="00CF6A76"/>
    <w:rsid w:val="00D210A6"/>
    <w:rsid w:val="00D27474"/>
    <w:rsid w:val="00D31AD3"/>
    <w:rsid w:val="00D46374"/>
    <w:rsid w:val="00D55F27"/>
    <w:rsid w:val="00D60A8E"/>
    <w:rsid w:val="00D62289"/>
    <w:rsid w:val="00D76F4A"/>
    <w:rsid w:val="00D81999"/>
    <w:rsid w:val="00D85D5E"/>
    <w:rsid w:val="00D963D1"/>
    <w:rsid w:val="00DA14D7"/>
    <w:rsid w:val="00DA35E6"/>
    <w:rsid w:val="00DB0699"/>
    <w:rsid w:val="00DB1D1E"/>
    <w:rsid w:val="00DB2B6C"/>
    <w:rsid w:val="00DB6670"/>
    <w:rsid w:val="00DE20C5"/>
    <w:rsid w:val="00DF40BD"/>
    <w:rsid w:val="00E062E6"/>
    <w:rsid w:val="00E07B41"/>
    <w:rsid w:val="00E118A6"/>
    <w:rsid w:val="00E11DC5"/>
    <w:rsid w:val="00E12E41"/>
    <w:rsid w:val="00E163E3"/>
    <w:rsid w:val="00E165E2"/>
    <w:rsid w:val="00E27458"/>
    <w:rsid w:val="00E32BC7"/>
    <w:rsid w:val="00E429E6"/>
    <w:rsid w:val="00E5191B"/>
    <w:rsid w:val="00E55EDA"/>
    <w:rsid w:val="00E56B75"/>
    <w:rsid w:val="00E61B91"/>
    <w:rsid w:val="00E67C80"/>
    <w:rsid w:val="00E77465"/>
    <w:rsid w:val="00E8329D"/>
    <w:rsid w:val="00E95262"/>
    <w:rsid w:val="00EA3C67"/>
    <w:rsid w:val="00EB06F7"/>
    <w:rsid w:val="00EB1A09"/>
    <w:rsid w:val="00EB56FD"/>
    <w:rsid w:val="00EB64BE"/>
    <w:rsid w:val="00EE176C"/>
    <w:rsid w:val="00EF54AA"/>
    <w:rsid w:val="00F11528"/>
    <w:rsid w:val="00F13465"/>
    <w:rsid w:val="00F32074"/>
    <w:rsid w:val="00F36630"/>
    <w:rsid w:val="00F4375C"/>
    <w:rsid w:val="00F4477C"/>
    <w:rsid w:val="00F54BAD"/>
    <w:rsid w:val="00F55238"/>
    <w:rsid w:val="00F55DEE"/>
    <w:rsid w:val="00F62BA5"/>
    <w:rsid w:val="00F744A5"/>
    <w:rsid w:val="00F76C1E"/>
    <w:rsid w:val="00F85065"/>
    <w:rsid w:val="00F863F9"/>
    <w:rsid w:val="00FA382D"/>
    <w:rsid w:val="00FB038A"/>
    <w:rsid w:val="00FB05DC"/>
    <w:rsid w:val="00FB494D"/>
    <w:rsid w:val="00FC0ECB"/>
    <w:rsid w:val="00FD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CB83E4"/>
  <w15:docId w15:val="{F0BB00C3-0CCF-4BAE-B8D2-6A423F8C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647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rsid w:val="00A62FFD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1E07DC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B78E6"/>
    <w:pPr>
      <w:ind w:left="708"/>
    </w:pPr>
  </w:style>
  <w:style w:type="character" w:customStyle="1" w:styleId="material-icons-extended">
    <w:name w:val="material-icons-extended"/>
    <w:basedOn w:val="Standardnpsmoodstavce"/>
    <w:rsid w:val="009A0BA9"/>
  </w:style>
  <w:style w:type="character" w:customStyle="1" w:styleId="ztplmc">
    <w:name w:val="ztplmc"/>
    <w:basedOn w:val="Standardnpsmoodstavce"/>
    <w:rsid w:val="009A0BA9"/>
  </w:style>
  <w:style w:type="character" w:customStyle="1" w:styleId="jlqj4b">
    <w:name w:val="jlqj4b"/>
    <w:basedOn w:val="Standardnpsmoodstavce"/>
    <w:rsid w:val="009A0BA9"/>
  </w:style>
  <w:style w:type="paragraph" w:customStyle="1" w:styleId="Default">
    <w:name w:val="Default"/>
    <w:rsid w:val="008F4C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1A09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7B75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Obsah1">
    <w:name w:val="toc 1"/>
    <w:basedOn w:val="Normln"/>
    <w:next w:val="Normln"/>
    <w:autoRedefine/>
    <w:uiPriority w:val="39"/>
    <w:rsid w:val="007B7588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7612C4"/>
    <w:pPr>
      <w:spacing w:after="100"/>
      <w:ind w:left="240"/>
    </w:pPr>
  </w:style>
  <w:style w:type="paragraph" w:customStyle="1" w:styleId="nadpislnku">
    <w:name w:val="nadpislnku"/>
    <w:basedOn w:val="Normln"/>
    <w:rsid w:val="00227A4C"/>
    <w:pPr>
      <w:spacing w:before="100" w:beforeAutospacing="1" w:after="100" w:afterAutospacing="1"/>
    </w:pPr>
  </w:style>
  <w:style w:type="paragraph" w:customStyle="1" w:styleId="textnormy">
    <w:name w:val="textnormy"/>
    <w:basedOn w:val="Normln"/>
    <w:rsid w:val="00227A4C"/>
    <w:pPr>
      <w:spacing w:before="100" w:beforeAutospacing="1" w:after="100" w:afterAutospacing="1"/>
    </w:pPr>
  </w:style>
  <w:style w:type="paragraph" w:customStyle="1" w:styleId="1strcn">
    <w:name w:val="1strcn"/>
    <w:basedOn w:val="Normln"/>
    <w:rsid w:val="00227A4C"/>
    <w:pPr>
      <w:spacing w:before="100" w:beforeAutospacing="1" w:after="100" w:afterAutospacing="1"/>
    </w:pPr>
  </w:style>
  <w:style w:type="paragraph" w:customStyle="1" w:styleId="1strtrzn">
    <w:name w:val="1strtrzn"/>
    <w:basedOn w:val="Normln"/>
    <w:rsid w:val="00227A4C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1060"/>
  </w:style>
  <w:style w:type="paragraph" w:customStyle="1" w:styleId="ManualConsidrant">
    <w:name w:val="Manual Considérant"/>
    <w:basedOn w:val="Normln"/>
    <w:rsid w:val="003C1060"/>
    <w:pPr>
      <w:spacing w:before="120" w:after="120"/>
      <w:ind w:left="709" w:hanging="709"/>
      <w:jc w:val="both"/>
    </w:pPr>
    <w:rPr>
      <w:rFonts w:eastAsiaTheme="minorHAnsi"/>
      <w:szCs w:val="22"/>
      <w:lang w:eastAsia="en-US"/>
    </w:rPr>
  </w:style>
  <w:style w:type="paragraph" w:customStyle="1" w:styleId="Rfrenceinterinstitutionnelle">
    <w:name w:val="Référence interinstitutionnelle"/>
    <w:basedOn w:val="Normln"/>
    <w:next w:val="Statut"/>
    <w:rsid w:val="000133BC"/>
    <w:pPr>
      <w:ind w:left="5103"/>
    </w:pPr>
    <w:rPr>
      <w:rFonts w:eastAsiaTheme="minorHAnsi"/>
      <w:szCs w:val="22"/>
      <w:lang w:eastAsia="en-US"/>
    </w:rPr>
  </w:style>
  <w:style w:type="paragraph" w:customStyle="1" w:styleId="Statut">
    <w:name w:val="Statut"/>
    <w:basedOn w:val="Normln"/>
    <w:next w:val="Typedudocument"/>
    <w:rsid w:val="000133BC"/>
    <w:pPr>
      <w:spacing w:before="360"/>
      <w:jc w:val="center"/>
    </w:pPr>
    <w:rPr>
      <w:rFonts w:eastAsiaTheme="minorHAnsi"/>
      <w:szCs w:val="22"/>
      <w:lang w:eastAsia="en-US"/>
    </w:rPr>
  </w:style>
  <w:style w:type="paragraph" w:customStyle="1" w:styleId="Titreobjet">
    <w:name w:val="Titre objet"/>
    <w:basedOn w:val="Normln"/>
    <w:next w:val="Normln"/>
    <w:rsid w:val="000133BC"/>
    <w:pPr>
      <w:spacing w:before="360" w:after="360"/>
      <w:jc w:val="center"/>
    </w:pPr>
    <w:rPr>
      <w:rFonts w:eastAsiaTheme="minorHAnsi"/>
      <w:b/>
      <w:szCs w:val="22"/>
      <w:lang w:eastAsia="en-US"/>
    </w:rPr>
  </w:style>
  <w:style w:type="paragraph" w:customStyle="1" w:styleId="Typedudocument">
    <w:name w:val="Type du document"/>
    <w:basedOn w:val="Normln"/>
    <w:next w:val="Titreobjet"/>
    <w:rsid w:val="000133BC"/>
    <w:pPr>
      <w:spacing w:before="360"/>
      <w:jc w:val="center"/>
    </w:pPr>
    <w:rPr>
      <w:rFonts w:eastAsiaTheme="minorHAnsi"/>
      <w:b/>
      <w:szCs w:val="22"/>
      <w:lang w:eastAsia="en-US"/>
    </w:rPr>
  </w:style>
  <w:style w:type="table" w:customStyle="1" w:styleId="Tabulkasmkou2zvraznn11">
    <w:name w:val="Tabulka s mřížkou 2 – zvýraznění 11"/>
    <w:basedOn w:val="Normlntabulka"/>
    <w:uiPriority w:val="47"/>
    <w:rsid w:val="00304CC2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EEAF6" w:themeFill="accent1" w:themeFillTint="3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EEAF6" w:themeFill="accent1" w:themeFillTint="33"/>
      </w:tcPr>
    </w:tblStylePr>
  </w:style>
  <w:style w:type="paragraph" w:customStyle="1" w:styleId="Tiret0">
    <w:name w:val="Tiret 0"/>
    <w:basedOn w:val="Normln"/>
    <w:rsid w:val="00304CC2"/>
    <w:pPr>
      <w:numPr>
        <w:numId w:val="4"/>
      </w:numPr>
      <w:spacing w:before="120" w:after="120"/>
      <w:jc w:val="both"/>
    </w:pPr>
    <w:rPr>
      <w:rFonts w:eastAsiaTheme="minorHAnsi"/>
      <w:szCs w:val="22"/>
      <w:lang w:eastAsia="en-US"/>
    </w:rPr>
  </w:style>
  <w:style w:type="table" w:styleId="Mkatabulky">
    <w:name w:val="Table Grid"/>
    <w:basedOn w:val="Normlntabulka"/>
    <w:uiPriority w:val="39"/>
    <w:rsid w:val="008A1AD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Heading2">
    <w:name w:val="Manual Heading 2"/>
    <w:basedOn w:val="Normln"/>
    <w:next w:val="Normln"/>
    <w:rsid w:val="008A1AD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eastAsiaTheme="minorHAnsi"/>
      <w:b/>
      <w:szCs w:val="22"/>
      <w:lang w:eastAsia="en-US"/>
    </w:rPr>
  </w:style>
  <w:style w:type="paragraph" w:customStyle="1" w:styleId="Point0">
    <w:name w:val="Point 0"/>
    <w:basedOn w:val="Normln"/>
    <w:rsid w:val="008A1ADE"/>
    <w:pPr>
      <w:spacing w:before="120" w:after="120"/>
      <w:ind w:left="850" w:hanging="850"/>
      <w:jc w:val="both"/>
    </w:pPr>
    <w:rPr>
      <w:rFonts w:eastAsiaTheme="minorHAnsi"/>
      <w:szCs w:val="22"/>
      <w:lang w:eastAsia="en-US"/>
    </w:rPr>
  </w:style>
  <w:style w:type="paragraph" w:customStyle="1" w:styleId="Point1">
    <w:name w:val="Point 1"/>
    <w:basedOn w:val="Normln"/>
    <w:rsid w:val="00BD6988"/>
    <w:pPr>
      <w:spacing w:before="120" w:after="120"/>
      <w:ind w:left="1417" w:hanging="567"/>
      <w:jc w:val="both"/>
    </w:pPr>
    <w:rPr>
      <w:rFonts w:eastAsiaTheme="minorHAnsi"/>
      <w:szCs w:val="22"/>
      <w:lang w:eastAsia="en-US"/>
    </w:rPr>
  </w:style>
  <w:style w:type="paragraph" w:customStyle="1" w:styleId="NumPar1">
    <w:name w:val="NumPar 1"/>
    <w:basedOn w:val="Normln"/>
    <w:next w:val="Normln"/>
    <w:rsid w:val="00BD6988"/>
    <w:pPr>
      <w:numPr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NumPar2">
    <w:name w:val="NumPar 2"/>
    <w:basedOn w:val="Normln"/>
    <w:next w:val="Normln"/>
    <w:rsid w:val="00BD6988"/>
    <w:pPr>
      <w:numPr>
        <w:ilvl w:val="1"/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NumPar3">
    <w:name w:val="NumPar 3"/>
    <w:basedOn w:val="Normln"/>
    <w:next w:val="Normln"/>
    <w:rsid w:val="00BD6988"/>
    <w:pPr>
      <w:numPr>
        <w:ilvl w:val="2"/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NumPar4">
    <w:name w:val="NumPar 4"/>
    <w:basedOn w:val="Normln"/>
    <w:next w:val="Normln"/>
    <w:rsid w:val="00BD6988"/>
    <w:pPr>
      <w:numPr>
        <w:ilvl w:val="3"/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NumPar5">
    <w:name w:val="NumPar 5"/>
    <w:basedOn w:val="Normln"/>
    <w:next w:val="Normln"/>
    <w:rsid w:val="00BD6988"/>
    <w:pPr>
      <w:numPr>
        <w:ilvl w:val="4"/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NumPar6">
    <w:name w:val="NumPar 6"/>
    <w:basedOn w:val="Normln"/>
    <w:next w:val="Normln"/>
    <w:rsid w:val="00BD6988"/>
    <w:pPr>
      <w:numPr>
        <w:ilvl w:val="5"/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NumPar7">
    <w:name w:val="NumPar 7"/>
    <w:basedOn w:val="Normln"/>
    <w:next w:val="Normln"/>
    <w:rsid w:val="00BD6988"/>
    <w:pPr>
      <w:numPr>
        <w:ilvl w:val="6"/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character" w:customStyle="1" w:styleId="Marker">
    <w:name w:val="Marker"/>
    <w:basedOn w:val="Standardnpsmoodstavce"/>
    <w:rsid w:val="00BD6988"/>
    <w:rPr>
      <w:color w:val="0000FF"/>
      <w:shd w:val="clear" w:color="auto" w:fill="auto"/>
    </w:rPr>
  </w:style>
  <w:style w:type="paragraph" w:customStyle="1" w:styleId="Annexetitre">
    <w:name w:val="Annexe titre"/>
    <w:basedOn w:val="Normln"/>
    <w:next w:val="Normln"/>
    <w:rsid w:val="00BD6988"/>
    <w:pPr>
      <w:spacing w:before="120" w:after="120"/>
      <w:jc w:val="center"/>
    </w:pPr>
    <w:rPr>
      <w:rFonts w:eastAsiaTheme="minorHAnsi"/>
      <w:b/>
      <w:szCs w:val="22"/>
      <w:u w:val="single"/>
      <w:lang w:eastAsia="en-US"/>
    </w:rPr>
  </w:style>
  <w:style w:type="character" w:styleId="Siln">
    <w:name w:val="Strong"/>
    <w:basedOn w:val="Standardnpsmoodstavce"/>
    <w:uiPriority w:val="22"/>
    <w:qFormat/>
    <w:rsid w:val="00527630"/>
    <w:rPr>
      <w:b/>
      <w:bCs/>
    </w:rPr>
  </w:style>
  <w:style w:type="character" w:styleId="Zdraznn">
    <w:name w:val="Emphasis"/>
    <w:basedOn w:val="Standardnpsmoodstavce"/>
    <w:uiPriority w:val="20"/>
    <w:qFormat/>
    <w:rsid w:val="00527630"/>
    <w:rPr>
      <w:i/>
      <w:iCs/>
    </w:rPr>
  </w:style>
  <w:style w:type="paragraph" w:styleId="Obsah3">
    <w:name w:val="toc 3"/>
    <w:basedOn w:val="Normln"/>
    <w:next w:val="Normln"/>
    <w:autoRedefine/>
    <w:uiPriority w:val="39"/>
    <w:rsid w:val="00D55F27"/>
    <w:pPr>
      <w:spacing w:after="100"/>
      <w:ind w:left="480"/>
    </w:pPr>
  </w:style>
  <w:style w:type="paragraph" w:styleId="Textbubliny">
    <w:name w:val="Balloon Text"/>
    <w:basedOn w:val="Normln"/>
    <w:link w:val="TextbublinyChar"/>
    <w:semiHidden/>
    <w:unhideWhenUsed/>
    <w:rsid w:val="00714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141F7"/>
    <w:rPr>
      <w:rFonts w:ascii="Tahoma" w:hAnsi="Tahoma" w:cs="Tahoma"/>
      <w:sz w:val="16"/>
      <w:szCs w:val="16"/>
    </w:rPr>
  </w:style>
  <w:style w:type="character" w:customStyle="1" w:styleId="visible-description">
    <w:name w:val="visible-description"/>
    <w:basedOn w:val="Standardnpsmoodstavce"/>
    <w:rsid w:val="004D4871"/>
  </w:style>
  <w:style w:type="character" w:customStyle="1" w:styleId="show-more-description">
    <w:name w:val="show-more-description"/>
    <w:basedOn w:val="Standardnpsmoodstavce"/>
    <w:rsid w:val="004D4871"/>
  </w:style>
  <w:style w:type="character" w:customStyle="1" w:styleId="epname">
    <w:name w:val="ep_name"/>
    <w:basedOn w:val="Standardnpsmoodstavce"/>
    <w:rsid w:val="00225841"/>
  </w:style>
  <w:style w:type="character" w:customStyle="1" w:styleId="epsmall">
    <w:name w:val="ep_small"/>
    <w:basedOn w:val="Standardnpsmoodstavce"/>
    <w:rsid w:val="00225841"/>
  </w:style>
  <w:style w:type="character" w:customStyle="1" w:styleId="epmedium">
    <w:name w:val="ep_medium"/>
    <w:basedOn w:val="Standardnpsmoodstavce"/>
    <w:rsid w:val="00225841"/>
  </w:style>
  <w:style w:type="character" w:customStyle="1" w:styleId="eplarge">
    <w:name w:val="ep_large"/>
    <w:basedOn w:val="Standardnpsmoodstavce"/>
    <w:rsid w:val="00225841"/>
  </w:style>
  <w:style w:type="paragraph" w:customStyle="1" w:styleId="ep-wysiwigparagraph">
    <w:name w:val="ep-wysiwig_paragraph"/>
    <w:basedOn w:val="Normln"/>
    <w:rsid w:val="00225841"/>
    <w:pPr>
      <w:spacing w:before="100" w:beforeAutospacing="1" w:after="100" w:afterAutospacing="1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790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13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4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2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0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498644">
                      <w:marLeft w:val="45"/>
                      <w:marRight w:val="4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3611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D1D3D4"/>
                        <w:left w:val="none" w:sz="0" w:space="0" w:color="auto"/>
                        <w:bottom w:val="dotted" w:sz="12" w:space="0" w:color="D1D3D4"/>
                        <w:right w:val="none" w:sz="0" w:space="0" w:color="auto"/>
                      </w:divBdr>
                      <w:divsChild>
                        <w:div w:id="53007048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3745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0130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-normy.cz/temata-normalizace/40-normalizace-sluzby/43-turisticke-sluzby.php" TargetMode="External"/><Relationship Id="rId13" Type="http://schemas.openxmlformats.org/officeDocument/2006/relationships/hyperlink" Target="http://www.narodniportal.cz" TargetMode="External"/><Relationship Id="rId18" Type="http://schemas.openxmlformats.org/officeDocument/2006/relationships/hyperlink" Target="http://www.konzument.cz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op-normy.cz/temata-normalizace/40-normalizace-sluzby/43-turisticke-sluzby.php" TargetMode="External"/><Relationship Id="rId17" Type="http://schemas.openxmlformats.org/officeDocument/2006/relationships/hyperlink" Target="http://www.top-no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upal@konzument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upal@top-normy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rodniportal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nzument.cz/users/publications/10-top-normy/414-technicke-normy-ve-svete-sluzeb-cestovniho-ruchu.pdf" TargetMode="External"/><Relationship Id="rId14" Type="http://schemas.openxmlformats.org/officeDocument/2006/relationships/hyperlink" Target="https://www.agentura-cas.cz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http://@top-normy.cz" TargetMode="External"/><Relationship Id="rId1" Type="http://schemas.openxmlformats.org/officeDocument/2006/relationships/hyperlink" Target="http://www.top-norm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F124-D900-490B-9539-5A8D2190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5729</CharactersWithSpaces>
  <SharedDoc>false</SharedDoc>
  <HLinks>
    <vt:vector size="12" baseType="variant"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  <vt:variant>
        <vt:i4>393284</vt:i4>
      </vt:variant>
      <vt:variant>
        <vt:i4>2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subject/>
  <dc:creator>Libor Dupal</dc:creator>
  <cp:keywords/>
  <dc:description/>
  <cp:lastModifiedBy>libor dupal</cp:lastModifiedBy>
  <cp:revision>5</cp:revision>
  <cp:lastPrinted>2022-09-28T07:35:00Z</cp:lastPrinted>
  <dcterms:created xsi:type="dcterms:W3CDTF">2022-10-09T07:39:00Z</dcterms:created>
  <dcterms:modified xsi:type="dcterms:W3CDTF">2022-10-10T14:20:00Z</dcterms:modified>
</cp:coreProperties>
</file>