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ED5" w:rsidRDefault="00F70ED5" w:rsidP="00F70ED5">
      <w:pPr>
        <w:spacing w:after="120"/>
        <w:ind w:right="-426"/>
        <w:jc w:val="center"/>
        <w:rPr>
          <w:rFonts w:ascii="Verdana" w:hAnsi="Verdana"/>
        </w:rPr>
      </w:pPr>
      <w:bookmarkStart w:id="0" w:name="_GoBack"/>
      <w:bookmarkEnd w:id="0"/>
      <w:r>
        <w:rPr>
          <w:rFonts w:ascii="Verdana" w:hAnsi="Verdana"/>
        </w:rPr>
        <w:t>TISKOVÁ ZPRÁVA</w:t>
      </w:r>
    </w:p>
    <w:p w:rsidR="00F70ED5" w:rsidRDefault="00F70ED5" w:rsidP="00F70ED5">
      <w:pPr>
        <w:spacing w:after="120"/>
        <w:ind w:right="-426"/>
        <w:jc w:val="center"/>
        <w:rPr>
          <w:rFonts w:ascii="Verdana" w:hAnsi="Verdana"/>
        </w:rPr>
      </w:pPr>
      <w:r>
        <w:rPr>
          <w:rFonts w:ascii="Verdana" w:hAnsi="Verdana"/>
        </w:rPr>
        <w:t xml:space="preserve">Sdružení českých spotřebitelů </w:t>
      </w:r>
    </w:p>
    <w:p w:rsidR="00F70ED5" w:rsidRDefault="00F70ED5" w:rsidP="00F70ED5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NAŠI SENIOŘI V RIZIKOVÝCH TRŽNÍCH VZTAZÍCH –</w:t>
      </w:r>
    </w:p>
    <w:p w:rsidR="00F70ED5" w:rsidRDefault="00F06BB3" w:rsidP="00F70ED5">
      <w:pPr>
        <w:spacing w:after="120"/>
        <w:ind w:left="360" w:right="-426"/>
        <w:jc w:val="center"/>
        <w:rPr>
          <w:rFonts w:ascii="Verdana" w:hAnsi="Verdana"/>
          <w:b/>
          <w:sz w:val="28"/>
          <w:szCs w:val="28"/>
        </w:rPr>
      </w:pPr>
      <w:r w:rsidRPr="00F06BB3">
        <w:rPr>
          <w:rFonts w:ascii="Verdana" w:hAnsi="Verdana"/>
          <w:b/>
          <w:sz w:val="28"/>
          <w:szCs w:val="28"/>
        </w:rPr>
        <w:t>Jak se bránit nekalým praktikám podomních prodejců</w:t>
      </w:r>
      <w:r w:rsidR="00F70ED5">
        <w:rPr>
          <w:rFonts w:ascii="Verdana" w:hAnsi="Verdana"/>
          <w:b/>
          <w:sz w:val="28"/>
          <w:szCs w:val="28"/>
        </w:rPr>
        <w:t>?</w:t>
      </w:r>
    </w:p>
    <w:p w:rsidR="00F70ED5" w:rsidRDefault="00F70ED5" w:rsidP="002A1685">
      <w:pPr>
        <w:pStyle w:val="Normlnweb"/>
        <w:spacing w:before="0" w:beforeAutospacing="0" w:after="120" w:afterAutospacing="0" w:line="288" w:lineRule="auto"/>
        <w:ind w:right="-426"/>
        <w:jc w:val="right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>
        <w:rPr>
          <w:rFonts w:ascii="Verdana" w:hAnsi="Verdana" w:cs="Tahoma"/>
          <w:i/>
          <w:sz w:val="20"/>
          <w:szCs w:val="20"/>
        </w:rPr>
        <w:tab/>
      </w:r>
      <w:r w:rsidR="00AC3719">
        <w:rPr>
          <w:rFonts w:ascii="Verdana" w:hAnsi="Verdana" w:cs="Tahoma"/>
          <w:i/>
          <w:sz w:val="20"/>
          <w:szCs w:val="20"/>
        </w:rPr>
        <w:t xml:space="preserve">V Praze dne </w:t>
      </w:r>
      <w:r w:rsidR="00F06BB3">
        <w:rPr>
          <w:rFonts w:ascii="Verdana" w:hAnsi="Verdana" w:cs="Tahoma"/>
          <w:i/>
          <w:sz w:val="20"/>
          <w:szCs w:val="20"/>
        </w:rPr>
        <w:t>25</w:t>
      </w:r>
      <w:r>
        <w:rPr>
          <w:rFonts w:ascii="Verdana" w:hAnsi="Verdana" w:cs="Tahoma"/>
          <w:i/>
          <w:sz w:val="20"/>
          <w:szCs w:val="20"/>
        </w:rPr>
        <w:t xml:space="preserve">. </w:t>
      </w:r>
      <w:r w:rsidR="00F06BB3">
        <w:rPr>
          <w:rFonts w:ascii="Verdana" w:hAnsi="Verdana" w:cs="Tahoma"/>
          <w:i/>
          <w:sz w:val="20"/>
          <w:szCs w:val="20"/>
        </w:rPr>
        <w:t>4. 2016</w:t>
      </w:r>
    </w:p>
    <w:p w:rsidR="009A3BB4" w:rsidRDefault="00F70ED5" w:rsidP="009A3BB4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9A3BB4" w:rsidRPr="009A3BB4">
        <w:rPr>
          <w:rFonts w:ascii="Verdana" w:hAnsi="Verdana" w:cs="Tahoma"/>
          <w:sz w:val="20"/>
          <w:szCs w:val="20"/>
        </w:rPr>
        <w:t>Záměrem SČS je posilovat postavení spotřebitelů na trhu z</w:t>
      </w:r>
      <w:r w:rsidR="00AC08A8">
        <w:rPr>
          <w:rFonts w:ascii="Verdana" w:hAnsi="Verdana" w:cs="Tahoma"/>
          <w:sz w:val="20"/>
          <w:szCs w:val="20"/>
        </w:rPr>
        <w:t>lepšováním jejich informovanosti</w:t>
      </w:r>
      <w:r w:rsidR="009A3BB4" w:rsidRPr="009A3BB4">
        <w:rPr>
          <w:rFonts w:ascii="Verdana" w:hAnsi="Verdana" w:cs="Tahoma"/>
          <w:sz w:val="20"/>
          <w:szCs w:val="20"/>
        </w:rPr>
        <w:t xml:space="preserve"> a </w:t>
      </w:r>
      <w:r w:rsidR="00AC08A8">
        <w:rPr>
          <w:rFonts w:ascii="Verdana" w:hAnsi="Verdana" w:cs="Tahoma"/>
          <w:sz w:val="20"/>
          <w:szCs w:val="20"/>
        </w:rPr>
        <w:t xml:space="preserve">zvyšování </w:t>
      </w:r>
      <w:r w:rsidR="009A3BB4" w:rsidRPr="009A3BB4">
        <w:rPr>
          <w:rFonts w:ascii="Verdana" w:hAnsi="Verdana" w:cs="Tahoma"/>
          <w:sz w:val="20"/>
          <w:szCs w:val="20"/>
        </w:rPr>
        <w:t>znalostí s důrazem na zásadu jejich osobní odpovědnosti za své konání</w:t>
      </w:r>
      <w:r w:rsidR="00AC08A8">
        <w:rPr>
          <w:rFonts w:ascii="Verdana" w:hAnsi="Verdana" w:cs="Tahoma"/>
          <w:sz w:val="20"/>
          <w:szCs w:val="20"/>
        </w:rPr>
        <w:t xml:space="preserve">. Prostřednictvím prevence je </w:t>
      </w:r>
      <w:r w:rsidR="009A3BB4" w:rsidRPr="009A3BB4">
        <w:rPr>
          <w:rFonts w:ascii="Verdana" w:hAnsi="Verdana" w:cs="Tahoma"/>
          <w:sz w:val="20"/>
          <w:szCs w:val="20"/>
        </w:rPr>
        <w:t xml:space="preserve">specifická pozornost věnována zvláště zranitelným spotřebitelům, kteří se hůře dokážou sami ochránit. </w:t>
      </w:r>
    </w:p>
    <w:p w:rsidR="00087CCB" w:rsidRDefault="009A3BB4" w:rsidP="00535A62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F4367E">
        <w:rPr>
          <w:rFonts w:ascii="Verdana" w:hAnsi="Verdana" w:cs="Tahoma"/>
          <w:sz w:val="20"/>
          <w:szCs w:val="20"/>
        </w:rPr>
        <w:t xml:space="preserve">Jednou ze skupin, na kterou se v rámci našich </w:t>
      </w:r>
      <w:r w:rsidR="00087CCB">
        <w:rPr>
          <w:rFonts w:ascii="Verdana" w:hAnsi="Verdana" w:cs="Tahoma"/>
          <w:sz w:val="20"/>
          <w:szCs w:val="20"/>
        </w:rPr>
        <w:t>preventivně-</w:t>
      </w:r>
      <w:r w:rsidR="00F4367E">
        <w:rPr>
          <w:rFonts w:ascii="Verdana" w:hAnsi="Verdana" w:cs="Tahoma"/>
          <w:sz w:val="20"/>
          <w:szCs w:val="20"/>
        </w:rPr>
        <w:t xml:space="preserve">osvětových kampaní </w:t>
      </w:r>
      <w:r w:rsidR="00535A62">
        <w:rPr>
          <w:rFonts w:ascii="Verdana" w:hAnsi="Verdana" w:cs="Tahoma"/>
          <w:sz w:val="20"/>
          <w:szCs w:val="20"/>
        </w:rPr>
        <w:t xml:space="preserve">řadu let </w:t>
      </w:r>
      <w:r w:rsidR="00F4367E">
        <w:rPr>
          <w:rFonts w:ascii="Verdana" w:hAnsi="Verdana" w:cs="Tahoma"/>
          <w:sz w:val="20"/>
          <w:szCs w:val="20"/>
        </w:rPr>
        <w:t>zaměřujeme</w:t>
      </w:r>
      <w:r w:rsidR="00087CCB">
        <w:rPr>
          <w:rFonts w:ascii="Verdana" w:hAnsi="Verdana" w:cs="Tahoma"/>
          <w:sz w:val="20"/>
          <w:szCs w:val="20"/>
        </w:rPr>
        <w:t>,</w:t>
      </w:r>
      <w:r w:rsidR="00535A62">
        <w:rPr>
          <w:rFonts w:ascii="Verdana" w:hAnsi="Verdana" w:cs="Tahoma"/>
          <w:sz w:val="20"/>
          <w:szCs w:val="20"/>
        </w:rPr>
        <w:t xml:space="preserve"> </w:t>
      </w:r>
      <w:r w:rsidR="00F4367E">
        <w:rPr>
          <w:rFonts w:ascii="Verdana" w:hAnsi="Verdana" w:cs="Tahoma"/>
          <w:sz w:val="20"/>
          <w:szCs w:val="20"/>
        </w:rPr>
        <w:t>jsou senioři</w:t>
      </w:r>
      <w:r w:rsidR="00535A62">
        <w:rPr>
          <w:rFonts w:ascii="Verdana" w:hAnsi="Verdana" w:cs="Tahoma"/>
          <w:sz w:val="20"/>
          <w:szCs w:val="20"/>
        </w:rPr>
        <w:t xml:space="preserve">, kteří patří mezi výrazně citlivou a zranitelnou skupinu spotřebitelů. </w:t>
      </w:r>
    </w:p>
    <w:p w:rsidR="00662B3A" w:rsidRPr="00F06BB3" w:rsidRDefault="003610E2" w:rsidP="00B57225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</w:r>
      <w:r w:rsidR="00EC13DF">
        <w:rPr>
          <w:rFonts w:ascii="Verdana" w:hAnsi="Verdana" w:cs="Tahoma"/>
          <w:sz w:val="20"/>
          <w:szCs w:val="20"/>
        </w:rPr>
        <w:t xml:space="preserve">V letošním roce SČS vydává za podpory Ministerstva obchodu a průmyslu další </w:t>
      </w:r>
      <w:r w:rsidR="00F06BB3">
        <w:rPr>
          <w:rFonts w:ascii="Verdana" w:hAnsi="Verdana" w:cs="Tahoma"/>
          <w:sz w:val="20"/>
          <w:szCs w:val="20"/>
        </w:rPr>
        <w:t xml:space="preserve"> publikaci</w:t>
      </w:r>
      <w:r w:rsidR="00EC13DF">
        <w:rPr>
          <w:rFonts w:ascii="Verdana" w:hAnsi="Verdana" w:cs="Tahoma"/>
          <w:sz w:val="20"/>
          <w:szCs w:val="20"/>
        </w:rPr>
        <w:t xml:space="preserve"> v edici Průvodce pro spotřebitele – seniory, zaměřen</w:t>
      </w:r>
      <w:r w:rsidR="00F06BB3">
        <w:rPr>
          <w:rFonts w:ascii="Verdana" w:hAnsi="Verdana" w:cs="Tahoma"/>
          <w:sz w:val="20"/>
          <w:szCs w:val="20"/>
        </w:rPr>
        <w:t xml:space="preserve">ou na specifické téma nekalých praktik podomních prodejců. </w:t>
      </w:r>
      <w:r w:rsidR="00EC13DF">
        <w:rPr>
          <w:rFonts w:ascii="Verdana" w:hAnsi="Verdana" w:cs="Tahoma"/>
          <w:sz w:val="20"/>
          <w:szCs w:val="20"/>
        </w:rPr>
        <w:t xml:space="preserve"> </w:t>
      </w:r>
    </w:p>
    <w:p w:rsidR="00A04B83" w:rsidRDefault="00A86CE8" w:rsidP="002963BF">
      <w:pPr>
        <w:spacing w:after="120" w:line="288" w:lineRule="auto"/>
        <w:ind w:right="-426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ab/>
      </w:r>
      <w:r w:rsidR="00F06BB3">
        <w:rPr>
          <w:rFonts w:ascii="Verdana" w:hAnsi="Verdana" w:cs="Tahoma"/>
          <w:sz w:val="20"/>
          <w:szCs w:val="20"/>
        </w:rPr>
        <w:t>I když ne všichni podomní prodejci jsou nepoctiví, často d</w:t>
      </w:r>
      <w:r w:rsidR="00F06BB3" w:rsidRPr="00F06BB3">
        <w:rPr>
          <w:rFonts w:ascii="Verdana" w:hAnsi="Verdana" w:cs="Tahoma"/>
          <w:sz w:val="20"/>
          <w:szCs w:val="20"/>
        </w:rPr>
        <w:t>nes klepou na dveře hlavně důchodcům lidé, kteří se neštítí je podvést či být na ně hrubí, pokud nepodepíší smlouvu. Jde o obchodníky vycvičené v prodeji, kteří jsou stále důmyslnější a používají psychologický nátlak.</w:t>
      </w:r>
      <w:r w:rsidR="002963BF" w:rsidRPr="002963BF">
        <w:rPr>
          <w:rFonts w:ascii="Verdana" w:hAnsi="Verdana" w:cs="Arial"/>
          <w:color w:val="000000"/>
          <w:sz w:val="20"/>
          <w:szCs w:val="20"/>
        </w:rPr>
        <w:t xml:space="preserve"> </w:t>
      </w:r>
      <w:r w:rsidR="002963BF">
        <w:rPr>
          <w:rFonts w:ascii="Verdana" w:hAnsi="Verdana" w:cs="Arial"/>
          <w:color w:val="000000"/>
          <w:sz w:val="20"/>
          <w:szCs w:val="20"/>
        </w:rPr>
        <w:t xml:space="preserve">Publikace poskytuje </w:t>
      </w:r>
      <w:r w:rsidR="002963BF">
        <w:rPr>
          <w:rFonts w:ascii="Verdana" w:hAnsi="Verdana" w:cs="Tahoma"/>
          <w:sz w:val="20"/>
          <w:szCs w:val="20"/>
        </w:rPr>
        <w:t xml:space="preserve">rady a tipy, jak se těmto praktikám bránit včetně informací o možnostech odstoupení od smlouvy. </w:t>
      </w:r>
    </w:p>
    <w:p w:rsidR="00176075" w:rsidRPr="00176075" w:rsidRDefault="00187955" w:rsidP="00A04B83">
      <w:pPr>
        <w:spacing w:after="120" w:line="288" w:lineRule="auto"/>
        <w:ind w:right="-426"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 xml:space="preserve">Publikace </w:t>
      </w:r>
      <w:r w:rsidR="000E25CE">
        <w:rPr>
          <w:rFonts w:ascii="Verdana" w:hAnsi="Verdana" w:cs="Tahoma"/>
          <w:sz w:val="20"/>
          <w:szCs w:val="20"/>
        </w:rPr>
        <w:t>j</w:t>
      </w:r>
      <w:r w:rsidR="00F06BB3">
        <w:rPr>
          <w:rFonts w:ascii="Verdana" w:hAnsi="Verdana" w:cs="Tahoma"/>
          <w:sz w:val="20"/>
          <w:szCs w:val="20"/>
        </w:rPr>
        <w:t xml:space="preserve">e </w:t>
      </w:r>
      <w:r w:rsidR="000E25CE">
        <w:rPr>
          <w:rFonts w:ascii="Verdana" w:hAnsi="Verdana" w:cs="Tahoma"/>
          <w:sz w:val="20"/>
          <w:szCs w:val="20"/>
        </w:rPr>
        <w:t>k dispozici v tištěné i elektronické podobě a j</w:t>
      </w:r>
      <w:r w:rsidR="00F06BB3">
        <w:rPr>
          <w:rFonts w:ascii="Verdana" w:hAnsi="Verdana" w:cs="Tahoma"/>
          <w:sz w:val="20"/>
          <w:szCs w:val="20"/>
        </w:rPr>
        <w:t>e šířena</w:t>
      </w:r>
      <w:r w:rsidR="000E25CE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 xml:space="preserve">prostřednictvím </w:t>
      </w:r>
      <w:r w:rsidR="00176075" w:rsidRPr="00176075">
        <w:rPr>
          <w:rFonts w:ascii="Verdana" w:hAnsi="Verdana" w:cs="Tahoma"/>
          <w:sz w:val="20"/>
          <w:szCs w:val="20"/>
        </w:rPr>
        <w:t>seniorských kontaktních míst</w:t>
      </w:r>
      <w:r w:rsidR="00016023">
        <w:rPr>
          <w:rFonts w:ascii="Verdana" w:hAnsi="Verdana" w:cs="Tahoma"/>
          <w:sz w:val="20"/>
          <w:szCs w:val="20"/>
        </w:rPr>
        <w:t xml:space="preserve"> a na </w:t>
      </w:r>
      <w:r w:rsidR="00176075" w:rsidRPr="00176075">
        <w:rPr>
          <w:rFonts w:ascii="Verdana" w:hAnsi="Verdana" w:cs="Tahoma"/>
          <w:sz w:val="20"/>
          <w:szCs w:val="20"/>
        </w:rPr>
        <w:t>specificky zaměřen</w:t>
      </w:r>
      <w:r w:rsidR="00016023">
        <w:rPr>
          <w:rFonts w:ascii="Verdana" w:hAnsi="Verdana" w:cs="Tahoma"/>
          <w:sz w:val="20"/>
          <w:szCs w:val="20"/>
        </w:rPr>
        <w:t>ých</w:t>
      </w:r>
      <w:r w:rsidR="00176075" w:rsidRPr="00176075">
        <w:rPr>
          <w:rFonts w:ascii="Verdana" w:hAnsi="Verdana" w:cs="Tahoma"/>
          <w:sz w:val="20"/>
          <w:szCs w:val="20"/>
        </w:rPr>
        <w:t xml:space="preserve"> akc</w:t>
      </w:r>
      <w:r w:rsidR="00016023">
        <w:rPr>
          <w:rFonts w:ascii="Verdana" w:hAnsi="Verdana" w:cs="Tahoma"/>
          <w:sz w:val="20"/>
          <w:szCs w:val="20"/>
        </w:rPr>
        <w:t>ích</w:t>
      </w:r>
      <w:r w:rsidR="00395649">
        <w:rPr>
          <w:rFonts w:ascii="Verdana" w:hAnsi="Verdana" w:cs="Tahoma"/>
          <w:sz w:val="20"/>
          <w:szCs w:val="20"/>
        </w:rPr>
        <w:t>,</w:t>
      </w:r>
      <w:r w:rsidR="00016023">
        <w:rPr>
          <w:rFonts w:ascii="Verdana" w:hAnsi="Verdana" w:cs="Tahoma"/>
          <w:sz w:val="20"/>
          <w:szCs w:val="20"/>
        </w:rPr>
        <w:t xml:space="preserve"> jako jsou kulaté stoly, </w:t>
      </w:r>
      <w:r w:rsidR="00176075" w:rsidRPr="00176075">
        <w:rPr>
          <w:rFonts w:ascii="Verdana" w:hAnsi="Verdana" w:cs="Tahoma"/>
          <w:sz w:val="20"/>
          <w:szCs w:val="20"/>
        </w:rPr>
        <w:t xml:space="preserve">výstavy a veletrhy, semináře </w:t>
      </w:r>
      <w:r w:rsidR="00016023">
        <w:rPr>
          <w:rFonts w:ascii="Verdana" w:hAnsi="Verdana" w:cs="Tahoma"/>
          <w:sz w:val="20"/>
          <w:szCs w:val="20"/>
        </w:rPr>
        <w:t xml:space="preserve">pro seniory </w:t>
      </w:r>
      <w:r w:rsidR="00176075" w:rsidRPr="00176075">
        <w:rPr>
          <w:rFonts w:ascii="Verdana" w:hAnsi="Verdana" w:cs="Tahoma"/>
          <w:sz w:val="20"/>
          <w:szCs w:val="20"/>
        </w:rPr>
        <w:t>a</w:t>
      </w:r>
      <w:r w:rsidR="00016023">
        <w:rPr>
          <w:rFonts w:ascii="Verdana" w:hAnsi="Verdana" w:cs="Tahoma"/>
          <w:sz w:val="20"/>
          <w:szCs w:val="20"/>
        </w:rPr>
        <w:t xml:space="preserve">d. </w:t>
      </w:r>
    </w:p>
    <w:p w:rsidR="00F70ED5" w:rsidRDefault="00F70ED5" w:rsidP="00F70ED5">
      <w:pPr>
        <w:spacing w:after="120" w:line="288" w:lineRule="auto"/>
        <w:ind w:right="-426"/>
        <w:jc w:val="both"/>
        <w:rPr>
          <w:rFonts w:ascii="Verdana" w:hAnsi="Verdana" w:cs="Tahoma"/>
          <w:i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tab/>
        <w:t>Pevně věříme, že nov</w:t>
      </w:r>
      <w:r w:rsidR="00F06BB3">
        <w:rPr>
          <w:rFonts w:ascii="Verdana" w:hAnsi="Verdana" w:cs="Tahoma"/>
          <w:sz w:val="20"/>
          <w:szCs w:val="20"/>
        </w:rPr>
        <w:t>á</w:t>
      </w:r>
      <w:r>
        <w:rPr>
          <w:rFonts w:ascii="Verdana" w:hAnsi="Verdana" w:cs="Tahoma"/>
          <w:sz w:val="20"/>
          <w:szCs w:val="20"/>
        </w:rPr>
        <w:t xml:space="preserve"> brožur</w:t>
      </w:r>
      <w:r w:rsidR="00F06BB3">
        <w:rPr>
          <w:rFonts w:ascii="Verdana" w:hAnsi="Verdana" w:cs="Tahoma"/>
          <w:sz w:val="20"/>
          <w:szCs w:val="20"/>
        </w:rPr>
        <w:t>a</w:t>
      </w:r>
      <w:r>
        <w:rPr>
          <w:rFonts w:ascii="Verdana" w:hAnsi="Verdana" w:cs="Tahoma"/>
          <w:sz w:val="20"/>
          <w:szCs w:val="20"/>
        </w:rPr>
        <w:t xml:space="preserve"> pom</w:t>
      </w:r>
      <w:r w:rsidR="00F06BB3">
        <w:rPr>
          <w:rFonts w:ascii="Verdana" w:hAnsi="Verdana" w:cs="Tahoma"/>
          <w:sz w:val="20"/>
          <w:szCs w:val="20"/>
        </w:rPr>
        <w:t>ůže</w:t>
      </w:r>
      <w:r w:rsidR="009A3541">
        <w:rPr>
          <w:rFonts w:ascii="Verdana" w:hAnsi="Verdana" w:cs="Tahoma"/>
          <w:sz w:val="20"/>
          <w:szCs w:val="20"/>
        </w:rPr>
        <w:t xml:space="preserve"> </w:t>
      </w:r>
      <w:r>
        <w:rPr>
          <w:rFonts w:ascii="Verdana" w:hAnsi="Verdana" w:cs="Tahoma"/>
          <w:sz w:val="20"/>
          <w:szCs w:val="20"/>
        </w:rPr>
        <w:t>naplňovat strategii Sdružení českých spotřebitelů vyjádřenou sloganem: „JEN POUČENÝ SPOTŘEBITEL SE MŮŽE ÚČINNĚ BRÁNIT“.</w:t>
      </w:r>
      <w:r>
        <w:rPr>
          <w:rFonts w:ascii="Verdana" w:hAnsi="Verdana" w:cs="Tahoma"/>
          <w:i/>
          <w:sz w:val="20"/>
          <w:szCs w:val="20"/>
        </w:rPr>
        <w:t xml:space="preserve"> </w:t>
      </w:r>
      <w:r w:rsidR="009A3541">
        <w:rPr>
          <w:rFonts w:ascii="Verdana" w:hAnsi="Verdana" w:cs="Tahoma"/>
          <w:sz w:val="20"/>
          <w:szCs w:val="20"/>
        </w:rPr>
        <w:t>Publikace j</w:t>
      </w:r>
      <w:r w:rsidR="00F06BB3">
        <w:rPr>
          <w:rFonts w:ascii="Verdana" w:hAnsi="Verdana" w:cs="Tahoma"/>
          <w:sz w:val="20"/>
          <w:szCs w:val="20"/>
        </w:rPr>
        <w:t xml:space="preserve">e </w:t>
      </w:r>
      <w:r w:rsidR="009A3541">
        <w:rPr>
          <w:rFonts w:ascii="Verdana" w:hAnsi="Verdana" w:cs="Tahoma"/>
          <w:sz w:val="20"/>
          <w:szCs w:val="20"/>
        </w:rPr>
        <w:t>kromě tištěné verze dostupn</w:t>
      </w:r>
      <w:r w:rsidR="00F06BB3">
        <w:rPr>
          <w:rFonts w:ascii="Verdana" w:hAnsi="Verdana" w:cs="Tahoma"/>
          <w:sz w:val="20"/>
          <w:szCs w:val="20"/>
        </w:rPr>
        <w:t>á</w:t>
      </w:r>
      <w:r>
        <w:rPr>
          <w:rFonts w:ascii="Verdana" w:hAnsi="Verdana" w:cs="Tahoma"/>
          <w:sz w:val="20"/>
          <w:szCs w:val="20"/>
        </w:rPr>
        <w:t xml:space="preserve"> v elektronické podobě na </w:t>
      </w:r>
      <w:hyperlink r:id="rId7" w:history="1">
        <w:r>
          <w:rPr>
            <w:rStyle w:val="Hypertextovodkaz"/>
            <w:rFonts w:ascii="Verdana" w:hAnsi="Verdana" w:cs="Tahoma"/>
            <w:sz w:val="20"/>
            <w:szCs w:val="20"/>
          </w:rPr>
          <w:t>internetových stránkách</w:t>
        </w:r>
      </w:hyperlink>
      <w:r>
        <w:rPr>
          <w:rFonts w:ascii="Verdana" w:hAnsi="Verdana" w:cs="Tahoma"/>
          <w:sz w:val="20"/>
          <w:szCs w:val="20"/>
        </w:rPr>
        <w:t xml:space="preserve"> SČS a j</w:t>
      </w:r>
      <w:r w:rsidR="00F06BB3">
        <w:rPr>
          <w:rFonts w:ascii="Verdana" w:hAnsi="Verdana" w:cs="Tahoma"/>
          <w:sz w:val="20"/>
          <w:szCs w:val="20"/>
        </w:rPr>
        <w:t>e poskytována</w:t>
      </w:r>
      <w:r>
        <w:rPr>
          <w:rFonts w:ascii="Verdana" w:hAnsi="Verdana" w:cs="Tahoma"/>
          <w:sz w:val="20"/>
          <w:szCs w:val="20"/>
        </w:rPr>
        <w:t xml:space="preserve"> zdarma. </w:t>
      </w:r>
    </w:p>
    <w:p w:rsidR="009C5E9D" w:rsidRPr="00C31470" w:rsidRDefault="009C5E9D" w:rsidP="009C5E9D">
      <w:pPr>
        <w:spacing w:after="120" w:line="288" w:lineRule="auto"/>
        <w:ind w:right="-426"/>
        <w:jc w:val="both"/>
        <w:rPr>
          <w:rFonts w:ascii="Verdana" w:hAnsi="Verdana" w:cs="Arial"/>
          <w:sz w:val="20"/>
          <w:szCs w:val="20"/>
        </w:rPr>
      </w:pPr>
      <w:r w:rsidRPr="00C31470">
        <w:rPr>
          <w:rFonts w:ascii="Verdana" w:hAnsi="Verdana" w:cs="Arial"/>
          <w:sz w:val="20"/>
          <w:szCs w:val="20"/>
        </w:rPr>
        <w:t xml:space="preserve">Další informace poskytne: </w:t>
      </w:r>
    </w:p>
    <w:p w:rsidR="009C5E9D" w:rsidRDefault="009C5E9D" w:rsidP="002A1685">
      <w:pPr>
        <w:pStyle w:val="Normlnweb"/>
        <w:spacing w:before="0" w:beforeAutospacing="0" w:after="120" w:afterAutospacing="0"/>
        <w:ind w:right="-426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>Lenka Bergmannová</w:t>
      </w:r>
      <w:r w:rsidR="008F49F9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 xml:space="preserve">tel.: 261 263 574, e-mail: </w:t>
      </w:r>
      <w:r>
        <w:rPr>
          <w:rFonts w:ascii="Verdana" w:hAnsi="Verdana"/>
          <w:sz w:val="18"/>
          <w:szCs w:val="20"/>
        </w:rPr>
        <w:t>bergmannova</w:t>
      </w:r>
      <w:r w:rsidRPr="00C31470">
        <w:rPr>
          <w:rFonts w:ascii="Verdana" w:hAnsi="Verdana"/>
          <w:sz w:val="18"/>
          <w:szCs w:val="20"/>
        </w:rPr>
        <w:t>@regio.cz</w:t>
      </w:r>
      <w:r>
        <w:rPr>
          <w:rFonts w:ascii="Verdana" w:hAnsi="Verdana"/>
          <w:sz w:val="18"/>
          <w:szCs w:val="20"/>
        </w:rPr>
        <w:t xml:space="preserve"> </w:t>
      </w:r>
    </w:p>
    <w:p w:rsidR="009C5E9D" w:rsidRPr="00C31470" w:rsidRDefault="009C5E9D" w:rsidP="002A1685">
      <w:pPr>
        <w:pStyle w:val="Normlnweb"/>
        <w:spacing w:before="0" w:beforeAutospacing="0" w:after="120" w:afterAutospacing="0"/>
        <w:ind w:right="-425"/>
        <w:rPr>
          <w:rFonts w:ascii="Verdana" w:hAnsi="Verdana"/>
          <w:sz w:val="18"/>
          <w:szCs w:val="20"/>
        </w:rPr>
      </w:pPr>
      <w:r w:rsidRPr="00C31470">
        <w:rPr>
          <w:rFonts w:ascii="Verdana" w:hAnsi="Verdana"/>
          <w:sz w:val="18"/>
          <w:szCs w:val="20"/>
        </w:rPr>
        <w:t xml:space="preserve">Ing. Libor Dupal, </w:t>
      </w:r>
      <w:r w:rsidR="00FC0D92">
        <w:rPr>
          <w:rFonts w:ascii="Verdana" w:hAnsi="Verdana"/>
          <w:sz w:val="18"/>
          <w:szCs w:val="20"/>
        </w:rPr>
        <w:t>ředitel SČS</w:t>
      </w:r>
      <w:r w:rsidR="008F49F9">
        <w:rPr>
          <w:rFonts w:ascii="Verdana" w:hAnsi="Verdana"/>
          <w:sz w:val="18"/>
          <w:szCs w:val="20"/>
        </w:rPr>
        <w:t xml:space="preserve">, </w:t>
      </w:r>
      <w:r w:rsidRPr="00C31470">
        <w:rPr>
          <w:rFonts w:ascii="Verdana" w:hAnsi="Verdana"/>
          <w:sz w:val="18"/>
          <w:szCs w:val="20"/>
        </w:rPr>
        <w:t>mobil: 602 561 856, e-mail: dupal@regio.cz</w:t>
      </w:r>
    </w:p>
    <w:p w:rsidR="009C5E9D" w:rsidRPr="009364C1" w:rsidRDefault="009C5E9D" w:rsidP="009C5E9D">
      <w:pPr>
        <w:pStyle w:val="Normlnweb"/>
        <w:spacing w:before="0" w:beforeAutospacing="0" w:after="0" w:afterAutospacing="0"/>
        <w:ind w:right="-426"/>
        <w:rPr>
          <w:rFonts w:ascii="Verdana" w:hAnsi="Verdana"/>
          <w:sz w:val="20"/>
          <w:szCs w:val="20"/>
        </w:rPr>
      </w:pPr>
    </w:p>
    <w:p w:rsidR="009C5E9D" w:rsidRDefault="009C5E9D" w:rsidP="009C5E9D">
      <w:pPr>
        <w:pStyle w:val="Normlnweb"/>
        <w:spacing w:before="0" w:beforeAutospacing="0" w:after="120" w:afterAutospacing="0"/>
        <w:ind w:right="-425"/>
        <w:rPr>
          <w:sz w:val="16"/>
          <w:szCs w:val="20"/>
        </w:rPr>
      </w:pPr>
      <w:r w:rsidRPr="00C31470">
        <w:rPr>
          <w:b/>
          <w:sz w:val="16"/>
          <w:szCs w:val="20"/>
        </w:rPr>
        <w:t>Sdružení českých spotřebitelů (SČS)</w:t>
      </w:r>
      <w:r w:rsidRPr="00C31470">
        <w:rPr>
          <w:sz w:val="16"/>
          <w:szCs w:val="20"/>
        </w:rPr>
        <w:t xml:space="preserve"> je občanským sdružením, které si klade za cíl hájit oprávněné zájmy a práva spotřebitelů na vnitřním trhu EU a ČR, přičemž zdůrazňuje preventivní stránku ochrany zájmů spotřebitelů: „Jen poučený spotřebitel se dokáže účinně hájit“. SČS působí v řadě oblastí, pokrývají odbornosti ve vztahu k bezpečnosti výrobků, standardizaci, finančních služeb aj. SČS výrazně zaměřuje své aktivity na oblasti, které se dotýkají nejvíce zranitelných spotřebitelů – seniorů, děti a mládeže, osob se zdravotním postižením.</w:t>
      </w:r>
      <w:r>
        <w:rPr>
          <w:sz w:val="16"/>
          <w:szCs w:val="20"/>
        </w:rPr>
        <w:t xml:space="preserve"> </w:t>
      </w:r>
      <w:r w:rsidRPr="00C31470">
        <w:rPr>
          <w:bCs/>
          <w:sz w:val="16"/>
          <w:szCs w:val="20"/>
        </w:rPr>
        <w:t xml:space="preserve">SČS poskytuje své služby </w:t>
      </w:r>
      <w:r w:rsidRPr="00C31470">
        <w:rPr>
          <w:sz w:val="16"/>
          <w:szCs w:val="20"/>
        </w:rPr>
        <w:t>prostřednictvím telefonického, osobního či elektronického poradenství, vydáváním osvětových a informačních publikací a materiálů, pořádání seminářů a přednášek ad.</w:t>
      </w:r>
    </w:p>
    <w:p w:rsidR="007C0E24" w:rsidRPr="009C5E9D" w:rsidRDefault="009C5E9D" w:rsidP="00FC0D92">
      <w:pPr>
        <w:pStyle w:val="Normlnweb"/>
        <w:spacing w:before="0" w:beforeAutospacing="0" w:after="120" w:afterAutospacing="0"/>
        <w:ind w:right="-425"/>
      </w:pPr>
      <w:r w:rsidRPr="00C31470">
        <w:rPr>
          <w:sz w:val="16"/>
          <w:szCs w:val="20"/>
        </w:rPr>
        <w:t xml:space="preserve">SČS, </w:t>
      </w:r>
      <w:r w:rsidR="00FC0D92">
        <w:rPr>
          <w:sz w:val="16"/>
          <w:szCs w:val="20"/>
        </w:rPr>
        <w:t>Pod Altánem 99/103, Praha 10, 100 00</w:t>
      </w:r>
      <w:r w:rsidRPr="00C31470">
        <w:rPr>
          <w:sz w:val="16"/>
          <w:szCs w:val="20"/>
        </w:rPr>
        <w:t xml:space="preserve">, +420 261263574, </w:t>
      </w:r>
      <w:hyperlink r:id="rId8" w:history="1">
        <w:r w:rsidRPr="00C31470">
          <w:rPr>
            <w:sz w:val="16"/>
            <w:szCs w:val="20"/>
          </w:rPr>
          <w:t>spotrebitel@regio.cz</w:t>
        </w:r>
      </w:hyperlink>
      <w:r w:rsidRPr="00C31470">
        <w:rPr>
          <w:sz w:val="16"/>
          <w:szCs w:val="20"/>
        </w:rPr>
        <w:t xml:space="preserve">; </w:t>
      </w:r>
      <w:hyperlink r:id="rId9" w:history="1">
        <w:r w:rsidRPr="00C31470">
          <w:rPr>
            <w:sz w:val="16"/>
            <w:szCs w:val="20"/>
          </w:rPr>
          <w:t>www.konzument.cz</w:t>
        </w:r>
      </w:hyperlink>
    </w:p>
    <w:sectPr w:rsidR="007C0E24" w:rsidRPr="009C5E9D" w:rsidSect="00B36373">
      <w:headerReference w:type="default" r:id="rId10"/>
      <w:footerReference w:type="default" r:id="rId11"/>
      <w:pgSz w:w="11906" w:h="16838" w:code="9"/>
      <w:pgMar w:top="2373" w:right="1134" w:bottom="1797" w:left="1701" w:header="107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DD1" w:rsidRDefault="00FD1DD1">
      <w:r>
        <w:separator/>
      </w:r>
    </w:p>
  </w:endnote>
  <w:endnote w:type="continuationSeparator" w:id="0">
    <w:p w:rsidR="00FD1DD1" w:rsidRDefault="00FD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W w:w="9322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8"/>
      <w:gridCol w:w="1134"/>
    </w:tblGrid>
    <w:tr w:rsidR="00B36373" w:rsidRPr="00B36373" w:rsidTr="005A265C">
      <w:tc>
        <w:tcPr>
          <w:tcW w:w="8188" w:type="dxa"/>
        </w:tcPr>
        <w:p w:rsidR="00B36373" w:rsidRPr="00B36373" w:rsidRDefault="00B3637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Sdružení českých spotřebitelů, </w:t>
          </w:r>
          <w:r w:rsidR="00490E7B">
            <w:rPr>
              <w:bCs/>
              <w:color w:val="7F7F7F" w:themeColor="text1" w:themeTint="80"/>
              <w:spacing w:val="10"/>
              <w:sz w:val="18"/>
              <w:szCs w:val="16"/>
            </w:rPr>
            <w:t>z. ú</w:t>
          </w:r>
          <w:r w:rsidR="00B71E61">
            <w:rPr>
              <w:bCs/>
              <w:color w:val="7F7F7F" w:themeColor="text1" w:themeTint="80"/>
              <w:spacing w:val="10"/>
              <w:sz w:val="18"/>
              <w:szCs w:val="16"/>
            </w:rPr>
            <w:t>., Pod Altánem 99/103, 100 00</w:t>
          </w: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Praha 10</w:t>
          </w:r>
        </w:p>
        <w:p w:rsidR="00B36373" w:rsidRPr="00B36373" w:rsidRDefault="00D62193" w:rsidP="005A265C">
          <w:pPr>
            <w:rPr>
              <w:bCs/>
              <w:color w:val="7F7F7F" w:themeColor="text1" w:themeTint="80"/>
              <w:spacing w:val="10"/>
              <w:sz w:val="18"/>
              <w:szCs w:val="16"/>
            </w:rPr>
          </w:pPr>
          <w:r>
            <w:rPr>
              <w:bCs/>
              <w:color w:val="7F7F7F" w:themeColor="text1" w:themeTint="80"/>
              <w:spacing w:val="10"/>
              <w:sz w:val="18"/>
              <w:szCs w:val="16"/>
            </w:rPr>
            <w:t>DIČ: CZ00409871, IČ: 409871</w:t>
          </w:r>
          <w:r w:rsidR="00B36373"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 xml:space="preserve">  </w:t>
          </w:r>
        </w:p>
        <w:p w:rsidR="00B36373" w:rsidRPr="00B36373" w:rsidRDefault="00B36373" w:rsidP="005A265C">
          <w:pPr>
            <w:pStyle w:val="Zpat"/>
            <w:rPr>
              <w:color w:val="7F7F7F" w:themeColor="text1" w:themeTint="80"/>
            </w:rPr>
          </w:pPr>
          <w:r w:rsidRPr="00B36373">
            <w:rPr>
              <w:bCs/>
              <w:color w:val="7F7F7F" w:themeColor="text1" w:themeTint="80"/>
              <w:spacing w:val="10"/>
              <w:sz w:val="18"/>
              <w:szCs w:val="16"/>
            </w:rPr>
            <w:t>Bankovní spojení: Česká spořitelna, a. s., č. ú. 96282339/0800</w:t>
          </w:r>
        </w:p>
      </w:tc>
      <w:tc>
        <w:tcPr>
          <w:tcW w:w="1134" w:type="dxa"/>
        </w:tcPr>
        <w:p w:rsidR="00B36373" w:rsidRPr="00B36373" w:rsidRDefault="00875E6F" w:rsidP="005A265C">
          <w:pPr>
            <w:pStyle w:val="Zpat"/>
            <w:jc w:val="right"/>
            <w:rPr>
              <w:color w:val="7F7F7F" w:themeColor="text1" w:themeTint="80"/>
            </w:rPr>
          </w:pPr>
          <w:r w:rsidRPr="00B36373">
            <w:rPr>
              <w:color w:val="7F7F7F" w:themeColor="text1" w:themeTint="80"/>
            </w:rPr>
            <w:fldChar w:fldCharType="begin"/>
          </w:r>
          <w:r w:rsidR="00B36373" w:rsidRPr="00B36373">
            <w:rPr>
              <w:color w:val="7F7F7F" w:themeColor="text1" w:themeTint="80"/>
            </w:rPr>
            <w:instrText>PAGE   \* MERGEFORMAT</w:instrText>
          </w:r>
          <w:r w:rsidRPr="00B36373">
            <w:rPr>
              <w:color w:val="7F7F7F" w:themeColor="text1" w:themeTint="80"/>
            </w:rPr>
            <w:fldChar w:fldCharType="separate"/>
          </w:r>
          <w:r w:rsidR="00D04CB5">
            <w:rPr>
              <w:noProof/>
              <w:color w:val="7F7F7F" w:themeColor="text1" w:themeTint="80"/>
            </w:rPr>
            <w:t>1</w:t>
          </w:r>
          <w:r w:rsidRPr="00B36373">
            <w:rPr>
              <w:color w:val="7F7F7F" w:themeColor="text1" w:themeTint="80"/>
            </w:rPr>
            <w:fldChar w:fldCharType="end"/>
          </w:r>
        </w:p>
      </w:tc>
    </w:tr>
  </w:tbl>
  <w:p w:rsidR="00B36373" w:rsidRPr="004A0A23" w:rsidRDefault="00B36373" w:rsidP="00B36373">
    <w:pPr>
      <w:pStyle w:val="Zpat"/>
      <w:rPr>
        <w:sz w:val="2"/>
      </w:rPr>
    </w:pPr>
  </w:p>
  <w:p w:rsidR="004E4964" w:rsidRPr="00B36373" w:rsidRDefault="004E4964">
    <w:pPr>
      <w:pStyle w:val="Zpat"/>
      <w:rPr>
        <w:sz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DD1" w:rsidRDefault="00FD1DD1">
      <w:r>
        <w:separator/>
      </w:r>
    </w:p>
  </w:footnote>
  <w:footnote w:type="continuationSeparator" w:id="0">
    <w:p w:rsidR="00FD1DD1" w:rsidRDefault="00FD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86"/>
      <w:gridCol w:w="1417"/>
      <w:gridCol w:w="3969"/>
    </w:tblGrid>
    <w:tr w:rsidR="00B36373" w:rsidTr="005A265C">
      <w:trPr>
        <w:cantSplit/>
      </w:trPr>
      <w:tc>
        <w:tcPr>
          <w:tcW w:w="3686" w:type="dxa"/>
          <w:tcBorders>
            <w:bottom w:val="single" w:sz="2" w:space="0" w:color="auto"/>
          </w:tcBorders>
        </w:tcPr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Pod Altánem 99/103, 100 00 Praha 10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DIČ: CZ00409871, IČ: 409871</w:t>
          </w:r>
        </w:p>
        <w:p w:rsidR="00B36373" w:rsidRPr="00A35C1E" w:rsidRDefault="00B36373" w:rsidP="00B36373">
          <w:pPr>
            <w:spacing w:line="276" w:lineRule="auto"/>
            <w:rPr>
              <w:b/>
              <w:color w:val="7F7F7F" w:themeColor="text1" w:themeTint="80"/>
              <w:spacing w:val="10"/>
              <w:sz w:val="20"/>
              <w:szCs w:val="22"/>
            </w:rPr>
          </w:pPr>
          <w:r w:rsidRPr="00A35C1E">
            <w:rPr>
              <w:b/>
              <w:color w:val="7F7F7F" w:themeColor="text1" w:themeTint="80"/>
              <w:spacing w:val="10"/>
              <w:sz w:val="20"/>
              <w:szCs w:val="22"/>
            </w:rPr>
            <w:t>Tel.: +420 261 263 574</w:t>
          </w:r>
        </w:p>
        <w:p w:rsidR="00B36373" w:rsidRDefault="00FD1DD1" w:rsidP="00B36373">
          <w:pPr>
            <w:spacing w:line="276" w:lineRule="auto"/>
            <w:rPr>
              <w:b/>
              <w:bCs/>
              <w:spacing w:val="10"/>
            </w:rPr>
          </w:pPr>
          <w:hyperlink r:id="rId1" w:history="1">
            <w:r w:rsidR="00B36373" w:rsidRPr="00A35C1E">
              <w:rPr>
                <w:b/>
                <w:color w:val="7F7F7F" w:themeColor="text1" w:themeTint="80"/>
                <w:spacing w:val="10"/>
                <w:sz w:val="20"/>
                <w:szCs w:val="22"/>
              </w:rPr>
              <w:t>spotrebitel@regio.cz</w:t>
            </w:r>
          </w:hyperlink>
        </w:p>
      </w:tc>
      <w:tc>
        <w:tcPr>
          <w:tcW w:w="1417" w:type="dxa"/>
          <w:tcBorders>
            <w:bottom w:val="single" w:sz="2" w:space="0" w:color="auto"/>
          </w:tcBorders>
        </w:tcPr>
        <w:p w:rsidR="00B36373" w:rsidRDefault="00B36373" w:rsidP="005A265C">
          <w:pPr>
            <w:rPr>
              <w:spacing w:val="10"/>
            </w:rPr>
          </w:pPr>
        </w:p>
      </w:tc>
      <w:tc>
        <w:tcPr>
          <w:tcW w:w="3969" w:type="dxa"/>
          <w:tcBorders>
            <w:bottom w:val="single" w:sz="2" w:space="0" w:color="auto"/>
          </w:tcBorders>
        </w:tcPr>
        <w:p w:rsidR="00B36373" w:rsidRPr="00A76945" w:rsidRDefault="003049EB" w:rsidP="00B36373">
          <w:pPr>
            <w:pStyle w:val="Zkladntext"/>
            <w:tabs>
              <w:tab w:val="left" w:pos="426"/>
              <w:tab w:val="left" w:pos="720"/>
              <w:tab w:val="left" w:pos="1985"/>
            </w:tabs>
            <w:spacing w:line="240" w:lineRule="auto"/>
            <w:jc w:val="right"/>
            <w:rPr>
              <w:spacing w:val="10"/>
            </w:rPr>
          </w:pPr>
          <w:r>
            <w:rPr>
              <w:noProof/>
              <w:color w:val="000000" w:themeColor="text1"/>
              <w:spacing w:val="10"/>
              <w:sz w:val="20"/>
              <w:szCs w:val="22"/>
            </w:rPr>
            <w:drawing>
              <wp:inline distT="0" distB="0" distL="0" distR="0">
                <wp:extent cx="1922723" cy="633046"/>
                <wp:effectExtent l="0" t="0" r="0" b="0"/>
                <wp:docPr id="1" name="Obrázek 1" descr="G:\_archive_ag_du_new_recon\_SCS\_Formul_Loga_etc\_Korekce 2014 -manual atd\SCS manual\office &amp; web\SCS_logotyp_hlavni\SCS_logotyp_hlavni_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:\_archive_ag_du_new_recon\_SCS\_Formul_Loga_etc\_Korekce 2014 -manual atd\SCS manual\office &amp; web\SCS_logotyp_hlavni\SCS_logotyp_hlavni_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151" cy="6335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B194A" w:rsidRPr="00B36373" w:rsidRDefault="008B194A" w:rsidP="00B36373">
    <w:pPr>
      <w:pStyle w:val="Zhlav"/>
      <w:rPr>
        <w:rFonts w:ascii="Arial" w:hAnsi="Arial" w:cs="Arial"/>
        <w:sz w:val="4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E3CC1"/>
    <w:multiLevelType w:val="hybridMultilevel"/>
    <w:tmpl w:val="758ACBC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05ECF"/>
    <w:multiLevelType w:val="hybridMultilevel"/>
    <w:tmpl w:val="5CDE09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04"/>
    <w:rsid w:val="00016023"/>
    <w:rsid w:val="00060EC9"/>
    <w:rsid w:val="00064A3D"/>
    <w:rsid w:val="00081D89"/>
    <w:rsid w:val="00087CCB"/>
    <w:rsid w:val="000C3A95"/>
    <w:rsid w:val="000D55BC"/>
    <w:rsid w:val="000D5D68"/>
    <w:rsid w:val="000E104C"/>
    <w:rsid w:val="000E25CE"/>
    <w:rsid w:val="000F054E"/>
    <w:rsid w:val="000F441B"/>
    <w:rsid w:val="000F4BEF"/>
    <w:rsid w:val="001141F1"/>
    <w:rsid w:val="001265D1"/>
    <w:rsid w:val="00136BA8"/>
    <w:rsid w:val="00157D20"/>
    <w:rsid w:val="00163700"/>
    <w:rsid w:val="001756B2"/>
    <w:rsid w:val="00176075"/>
    <w:rsid w:val="0018143B"/>
    <w:rsid w:val="00187955"/>
    <w:rsid w:val="00192FB7"/>
    <w:rsid w:val="001D5ED4"/>
    <w:rsid w:val="001F79A2"/>
    <w:rsid w:val="0024653C"/>
    <w:rsid w:val="00262E00"/>
    <w:rsid w:val="0028006F"/>
    <w:rsid w:val="002963BF"/>
    <w:rsid w:val="002A1685"/>
    <w:rsid w:val="002C1EA7"/>
    <w:rsid w:val="002D40D2"/>
    <w:rsid w:val="002F0906"/>
    <w:rsid w:val="003049EB"/>
    <w:rsid w:val="00314496"/>
    <w:rsid w:val="00357FA3"/>
    <w:rsid w:val="003610E2"/>
    <w:rsid w:val="003733C6"/>
    <w:rsid w:val="00375D17"/>
    <w:rsid w:val="003816C4"/>
    <w:rsid w:val="00395649"/>
    <w:rsid w:val="003B2649"/>
    <w:rsid w:val="003C2AFF"/>
    <w:rsid w:val="003C5DCF"/>
    <w:rsid w:val="003D074B"/>
    <w:rsid w:val="00406F6D"/>
    <w:rsid w:val="0041323B"/>
    <w:rsid w:val="0046589A"/>
    <w:rsid w:val="00470793"/>
    <w:rsid w:val="00490E7B"/>
    <w:rsid w:val="00491BBB"/>
    <w:rsid w:val="004B0F67"/>
    <w:rsid w:val="004B56D4"/>
    <w:rsid w:val="004B75E0"/>
    <w:rsid w:val="004C21D7"/>
    <w:rsid w:val="004D59FA"/>
    <w:rsid w:val="004E4964"/>
    <w:rsid w:val="004E53C1"/>
    <w:rsid w:val="004E68A2"/>
    <w:rsid w:val="004F5500"/>
    <w:rsid w:val="004F5DD6"/>
    <w:rsid w:val="0051083E"/>
    <w:rsid w:val="00513E71"/>
    <w:rsid w:val="00535A62"/>
    <w:rsid w:val="0056334B"/>
    <w:rsid w:val="0057274A"/>
    <w:rsid w:val="005730BD"/>
    <w:rsid w:val="00577130"/>
    <w:rsid w:val="00581594"/>
    <w:rsid w:val="005C4D59"/>
    <w:rsid w:val="005D70E3"/>
    <w:rsid w:val="00636936"/>
    <w:rsid w:val="00646AAA"/>
    <w:rsid w:val="006518A3"/>
    <w:rsid w:val="00652B75"/>
    <w:rsid w:val="006621F0"/>
    <w:rsid w:val="00662B3A"/>
    <w:rsid w:val="00676530"/>
    <w:rsid w:val="00685879"/>
    <w:rsid w:val="006D420B"/>
    <w:rsid w:val="006D7004"/>
    <w:rsid w:val="006E32B1"/>
    <w:rsid w:val="0070201E"/>
    <w:rsid w:val="00716C17"/>
    <w:rsid w:val="007256ED"/>
    <w:rsid w:val="00735DBC"/>
    <w:rsid w:val="00736C7D"/>
    <w:rsid w:val="007B6A7F"/>
    <w:rsid w:val="007C0E24"/>
    <w:rsid w:val="007D0D51"/>
    <w:rsid w:val="008025E1"/>
    <w:rsid w:val="00807439"/>
    <w:rsid w:val="00813104"/>
    <w:rsid w:val="0081637A"/>
    <w:rsid w:val="00822518"/>
    <w:rsid w:val="0082617A"/>
    <w:rsid w:val="00832820"/>
    <w:rsid w:val="00850699"/>
    <w:rsid w:val="00865D2E"/>
    <w:rsid w:val="00875E6F"/>
    <w:rsid w:val="008A2FFE"/>
    <w:rsid w:val="008B194A"/>
    <w:rsid w:val="008B6728"/>
    <w:rsid w:val="008F1BF4"/>
    <w:rsid w:val="008F49F9"/>
    <w:rsid w:val="00916AD3"/>
    <w:rsid w:val="0091707F"/>
    <w:rsid w:val="00947FE7"/>
    <w:rsid w:val="00961C90"/>
    <w:rsid w:val="009A1BEF"/>
    <w:rsid w:val="009A3541"/>
    <w:rsid w:val="009A3BB4"/>
    <w:rsid w:val="009B7EF4"/>
    <w:rsid w:val="009C21E2"/>
    <w:rsid w:val="009C5E9D"/>
    <w:rsid w:val="00A04596"/>
    <w:rsid w:val="00A04B83"/>
    <w:rsid w:val="00A25A4E"/>
    <w:rsid w:val="00A302A3"/>
    <w:rsid w:val="00A36BBB"/>
    <w:rsid w:val="00A405E1"/>
    <w:rsid w:val="00A62800"/>
    <w:rsid w:val="00A86CE8"/>
    <w:rsid w:val="00AC08A8"/>
    <w:rsid w:val="00AC3719"/>
    <w:rsid w:val="00AC5B01"/>
    <w:rsid w:val="00AD3AA5"/>
    <w:rsid w:val="00AE2781"/>
    <w:rsid w:val="00AE5DB9"/>
    <w:rsid w:val="00B36373"/>
    <w:rsid w:val="00B36FA6"/>
    <w:rsid w:val="00B51FD5"/>
    <w:rsid w:val="00B57225"/>
    <w:rsid w:val="00B71E61"/>
    <w:rsid w:val="00B86107"/>
    <w:rsid w:val="00BA2080"/>
    <w:rsid w:val="00BA7A8D"/>
    <w:rsid w:val="00BD5C84"/>
    <w:rsid w:val="00BE5BD7"/>
    <w:rsid w:val="00C2672A"/>
    <w:rsid w:val="00C27ACE"/>
    <w:rsid w:val="00C75CE8"/>
    <w:rsid w:val="00CC5F08"/>
    <w:rsid w:val="00CE767A"/>
    <w:rsid w:val="00D04CB5"/>
    <w:rsid w:val="00D4011D"/>
    <w:rsid w:val="00D62193"/>
    <w:rsid w:val="00D81641"/>
    <w:rsid w:val="00DA546C"/>
    <w:rsid w:val="00DD75D6"/>
    <w:rsid w:val="00E24434"/>
    <w:rsid w:val="00E449B9"/>
    <w:rsid w:val="00E85E28"/>
    <w:rsid w:val="00EC13DF"/>
    <w:rsid w:val="00EE4E4A"/>
    <w:rsid w:val="00F06BB3"/>
    <w:rsid w:val="00F4367E"/>
    <w:rsid w:val="00F542B3"/>
    <w:rsid w:val="00F64815"/>
    <w:rsid w:val="00F6776A"/>
    <w:rsid w:val="00F70ED5"/>
    <w:rsid w:val="00F9417C"/>
    <w:rsid w:val="00F950B3"/>
    <w:rsid w:val="00FC064E"/>
    <w:rsid w:val="00FC0D92"/>
    <w:rsid w:val="00FD1DD1"/>
    <w:rsid w:val="00FD6134"/>
    <w:rsid w:val="00FF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4F6DF7C-C425-43D9-A710-DFA01BF4A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5D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947FE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47FE7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B36373"/>
    <w:pPr>
      <w:spacing w:line="360" w:lineRule="auto"/>
      <w:jc w:val="both"/>
    </w:pPr>
  </w:style>
  <w:style w:type="character" w:customStyle="1" w:styleId="ZkladntextChar">
    <w:name w:val="Základní text Char"/>
    <w:basedOn w:val="Standardnpsmoodstavce"/>
    <w:link w:val="Zkladntext"/>
    <w:rsid w:val="00B36373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363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36373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363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basedOn w:val="Standardnpsmoodstavce"/>
    <w:link w:val="Zpat"/>
    <w:uiPriority w:val="99"/>
    <w:rsid w:val="00B363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B75E0"/>
    <w:pPr>
      <w:ind w:left="720"/>
      <w:contextualSpacing/>
    </w:pPr>
  </w:style>
  <w:style w:type="paragraph" w:styleId="Normlnweb">
    <w:name w:val="Normal (Web)"/>
    <w:basedOn w:val="Normln"/>
    <w:rsid w:val="009C5E9D"/>
    <w:pPr>
      <w:spacing w:before="100" w:beforeAutospacing="1" w:after="100" w:afterAutospacing="1"/>
    </w:pPr>
  </w:style>
  <w:style w:type="character" w:styleId="Hypertextovodkaz">
    <w:name w:val="Hyperlink"/>
    <w:uiPriority w:val="99"/>
    <w:rsid w:val="0024653C"/>
    <w:rPr>
      <w:color w:val="0000FF"/>
      <w:u w:val="single"/>
    </w:rPr>
  </w:style>
  <w:style w:type="paragraph" w:customStyle="1" w:styleId="Normln0">
    <w:name w:val="Normální~"/>
    <w:basedOn w:val="Normln"/>
    <w:rsid w:val="00F70ED5"/>
    <w:pPr>
      <w:widowControl w:val="0"/>
      <w:spacing w:line="288" w:lineRule="auto"/>
    </w:pPr>
    <w:rPr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5815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pal@regi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onzument.cz/publikace/pruvodce-spotrebitele.php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onzument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spotrebitel@regio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421</Words>
  <Characters>2490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Vážený pán</vt:lpstr>
      <vt:lpstr>Vážený pán</vt:lpstr>
    </vt:vector>
  </TitlesOfParts>
  <Company>Hewlett-Packard Company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Roman</dc:creator>
  <cp:lastModifiedBy>Bergmannova</cp:lastModifiedBy>
  <cp:revision>2</cp:revision>
  <cp:lastPrinted>1900-12-31T23:00:00Z</cp:lastPrinted>
  <dcterms:created xsi:type="dcterms:W3CDTF">2016-04-22T13:10:00Z</dcterms:created>
  <dcterms:modified xsi:type="dcterms:W3CDTF">2016-04-22T13:10:00Z</dcterms:modified>
</cp:coreProperties>
</file>