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6906" w:rsidRDefault="00166906" w:rsidP="00D03351">
      <w:pPr>
        <w:pStyle w:val="Nzev"/>
        <w:spacing w:after="120"/>
        <w:ind w:right="-426"/>
        <w:jc w:val="both"/>
        <w:rPr>
          <w:rFonts w:ascii="Arial" w:hAnsi="Arial"/>
          <w:b/>
          <w:sz w:val="22"/>
          <w:szCs w:val="22"/>
        </w:rPr>
      </w:pPr>
      <w:r>
        <w:rPr>
          <w:rFonts w:ascii="Arial" w:hAnsi="Arial"/>
          <w:b/>
          <w:sz w:val="22"/>
          <w:szCs w:val="22"/>
        </w:rPr>
        <w:t>Tisková zpráva SČS</w:t>
      </w:r>
    </w:p>
    <w:p w:rsidR="00166906" w:rsidRPr="00C75814" w:rsidRDefault="00166906" w:rsidP="00BC325D">
      <w:pPr>
        <w:spacing w:after="120"/>
        <w:ind w:right="-426"/>
        <w:jc w:val="center"/>
        <w:rPr>
          <w:rFonts w:ascii="Arial" w:hAnsi="Arial"/>
          <w:b/>
          <w:sz w:val="22"/>
          <w:szCs w:val="22"/>
        </w:rPr>
      </w:pPr>
      <w:r>
        <w:rPr>
          <w:rFonts w:ascii="Arial" w:hAnsi="Arial"/>
          <w:b/>
          <w:sz w:val="22"/>
          <w:szCs w:val="22"/>
        </w:rPr>
        <w:t xml:space="preserve">Cena „SPOKOJENÝ ZÁKAZNÍK“ nachází dostatek příkladů </w:t>
      </w:r>
      <w:r w:rsidRPr="00C75814">
        <w:rPr>
          <w:rFonts w:ascii="Arial" w:hAnsi="Arial"/>
          <w:b/>
          <w:sz w:val="22"/>
          <w:szCs w:val="22"/>
        </w:rPr>
        <w:t>férových služeb</w:t>
      </w:r>
    </w:p>
    <w:p w:rsidR="00C75814" w:rsidRDefault="00C75814" w:rsidP="00BC325D">
      <w:pPr>
        <w:spacing w:after="120"/>
        <w:ind w:right="-426"/>
        <w:jc w:val="right"/>
        <w:rPr>
          <w:rFonts w:ascii="Arial" w:hAnsi="Arial"/>
          <w:sz w:val="20"/>
        </w:rPr>
      </w:pPr>
    </w:p>
    <w:p w:rsidR="00166906" w:rsidRDefault="00166906" w:rsidP="00BC325D">
      <w:pPr>
        <w:spacing w:after="120"/>
        <w:ind w:right="-426"/>
        <w:jc w:val="right"/>
        <w:rPr>
          <w:rFonts w:ascii="Arial" w:hAnsi="Arial"/>
          <w:sz w:val="20"/>
        </w:rPr>
      </w:pPr>
      <w:bookmarkStart w:id="0" w:name="_GoBack"/>
      <w:bookmarkEnd w:id="0"/>
      <w:r w:rsidRPr="00C75814">
        <w:rPr>
          <w:rFonts w:ascii="Arial" w:hAnsi="Arial"/>
          <w:sz w:val="20"/>
        </w:rPr>
        <w:t xml:space="preserve">V Praze </w:t>
      </w:r>
      <w:r w:rsidR="00C75814" w:rsidRPr="00C75814">
        <w:rPr>
          <w:rFonts w:ascii="Arial" w:hAnsi="Arial"/>
          <w:sz w:val="20"/>
        </w:rPr>
        <w:t>5. 1. 2016</w:t>
      </w:r>
    </w:p>
    <w:p w:rsidR="003E2047" w:rsidRDefault="0096401E" w:rsidP="00BC325D">
      <w:pPr>
        <w:spacing w:after="120"/>
        <w:ind w:right="-426"/>
        <w:jc w:val="center"/>
        <w:rPr>
          <w:rFonts w:ascii="Arial" w:hAnsi="Arial"/>
          <w:b/>
          <w:sz w:val="20"/>
        </w:rPr>
      </w:pPr>
      <w:r>
        <w:rPr>
          <w:noProof/>
        </w:rPr>
        <w:drawing>
          <wp:inline distT="0" distB="0" distL="0" distR="0" wp14:anchorId="0A05673B" wp14:editId="0C55E80D">
            <wp:extent cx="1260000" cy="1260000"/>
            <wp:effectExtent l="0" t="0" r="0" b="0"/>
            <wp:docPr id="2" name="obrázek 1" descr="C:\Users\Novak\Documents\SČS\Rok 2011\Cena SČS\Logo\logo 2015\office a web\logo s reg\logo_rgb_ochranna_zona.jpg"/>
            <wp:cNvGraphicFramePr/>
            <a:graphic xmlns:a="http://schemas.openxmlformats.org/drawingml/2006/main">
              <a:graphicData uri="http://schemas.openxmlformats.org/drawingml/2006/picture">
                <pic:pic xmlns:pic="http://schemas.openxmlformats.org/drawingml/2006/picture">
                  <pic:nvPicPr>
                    <pic:cNvPr id="3" name="obrázek 1" descr="C:\Users\Novak\Documents\SČS\Rok 2011\Cena SČS\Logo\logo 2015\office a web\logo s reg\logo_rgb_ochranna_zona.jpg"/>
                    <pic:cNvPicPr/>
                  </pic:nvPicPr>
                  <pic:blipFill>
                    <a:blip r:embed="rId7" cstate="print"/>
                    <a:srcRect/>
                    <a:stretch>
                      <a:fillRect/>
                    </a:stretch>
                  </pic:blipFill>
                  <pic:spPr bwMode="auto">
                    <a:xfrm>
                      <a:off x="0" y="0"/>
                      <a:ext cx="1260000" cy="1260000"/>
                    </a:xfrm>
                    <a:prstGeom prst="rect">
                      <a:avLst/>
                    </a:prstGeom>
                    <a:noFill/>
                    <a:ln w="9525">
                      <a:noFill/>
                      <a:miter lim="800000"/>
                      <a:headEnd/>
                      <a:tailEnd/>
                    </a:ln>
                  </pic:spPr>
                </pic:pic>
              </a:graphicData>
            </a:graphic>
          </wp:inline>
        </w:drawing>
      </w:r>
    </w:p>
    <w:p w:rsidR="00166906" w:rsidRDefault="00166906" w:rsidP="002478DE">
      <w:pPr>
        <w:pStyle w:val="Zkladntextodsazen2"/>
        <w:widowControl w:val="0"/>
        <w:spacing w:line="240" w:lineRule="auto"/>
        <w:ind w:left="0" w:right="-426"/>
        <w:jc w:val="both"/>
        <w:rPr>
          <w:rFonts w:ascii="Arial" w:hAnsi="Arial"/>
          <w:sz w:val="22"/>
          <w:szCs w:val="22"/>
        </w:rPr>
      </w:pPr>
      <w:r>
        <w:rPr>
          <w:b/>
          <w:sz w:val="22"/>
          <w:szCs w:val="22"/>
        </w:rPr>
        <w:t>Sdružení českých spotřebitelů</w:t>
      </w:r>
      <w:r>
        <w:rPr>
          <w:sz w:val="22"/>
          <w:szCs w:val="22"/>
        </w:rPr>
        <w:t xml:space="preserve"> (SČS) tradičně vyhlašuje a organizuje předání ceny</w:t>
      </w:r>
      <w:r>
        <w:rPr>
          <w:b/>
          <w:sz w:val="22"/>
          <w:szCs w:val="22"/>
        </w:rPr>
        <w:t xml:space="preserve"> Spokojený zákazník kraje. </w:t>
      </w:r>
      <w:r>
        <w:rPr>
          <w:sz w:val="22"/>
          <w:szCs w:val="22"/>
        </w:rPr>
        <w:t>Tradice vyhlašování ceny je ve většině regionů již více než desetiletá. Na rok 201</w:t>
      </w:r>
      <w:r w:rsidR="00297165">
        <w:rPr>
          <w:sz w:val="22"/>
          <w:szCs w:val="22"/>
        </w:rPr>
        <w:t>5</w:t>
      </w:r>
      <w:r>
        <w:rPr>
          <w:sz w:val="22"/>
          <w:szCs w:val="22"/>
        </w:rPr>
        <w:t xml:space="preserve"> bylo udělování cen vyhlášeno v</w:t>
      </w:r>
      <w:r w:rsidR="00297165">
        <w:rPr>
          <w:sz w:val="22"/>
          <w:szCs w:val="22"/>
        </w:rPr>
        <w:t> pě</w:t>
      </w:r>
      <w:r>
        <w:rPr>
          <w:sz w:val="22"/>
          <w:szCs w:val="22"/>
        </w:rPr>
        <w:t xml:space="preserve">ti regionech. </w:t>
      </w:r>
    </w:p>
    <w:p w:rsidR="00166906" w:rsidRDefault="00166906" w:rsidP="002478DE">
      <w:pPr>
        <w:pStyle w:val="Zkladntextodsazen2"/>
        <w:widowControl w:val="0"/>
        <w:spacing w:line="240" w:lineRule="auto"/>
        <w:ind w:left="0" w:right="-426"/>
        <w:jc w:val="both"/>
        <w:rPr>
          <w:sz w:val="22"/>
          <w:szCs w:val="22"/>
        </w:rPr>
      </w:pPr>
      <w:r>
        <w:rPr>
          <w:i/>
          <w:sz w:val="22"/>
          <w:szCs w:val="22"/>
        </w:rPr>
        <w:t>„Ocenění vyjadřuje, že firma, která ho získala, trvale poskytuje služby v oboru svého podnikání v souladu s očekáváním spotřebitele. Předpokládá se tedy, že naplňuje nejen požadavky dané obecně závaznými platnými právními předpisy (což má být samozřejmost), ale že při poskytování služeb či při uvádění výrobků na trh splňuje i další podmínky</w:t>
      </w:r>
      <w:r>
        <w:rPr>
          <w:sz w:val="22"/>
          <w:szCs w:val="22"/>
        </w:rPr>
        <w:t xml:space="preserve">“, informuje Libor Novák, </w:t>
      </w:r>
      <w:r w:rsidR="00A5201D">
        <w:rPr>
          <w:sz w:val="22"/>
          <w:szCs w:val="22"/>
        </w:rPr>
        <w:t xml:space="preserve">projektový </w:t>
      </w:r>
      <w:r>
        <w:rPr>
          <w:sz w:val="22"/>
          <w:szCs w:val="22"/>
        </w:rPr>
        <w:t>ředitel SČS, který koordinuje tuto rozsáhlou akci. Těmito podmínkami je, že oceněn</w:t>
      </w:r>
      <w:r w:rsidR="0064049E">
        <w:rPr>
          <w:sz w:val="22"/>
          <w:szCs w:val="22"/>
        </w:rPr>
        <w:t>ý</w:t>
      </w:r>
      <w:r>
        <w:rPr>
          <w:sz w:val="22"/>
          <w:szCs w:val="22"/>
        </w:rPr>
        <w:t xml:space="preserve"> </w:t>
      </w:r>
      <w:r w:rsidR="0064049E">
        <w:rPr>
          <w:sz w:val="22"/>
          <w:szCs w:val="22"/>
        </w:rPr>
        <w:t>podnikatel</w:t>
      </w:r>
      <w:r>
        <w:rPr>
          <w:sz w:val="22"/>
          <w:szCs w:val="22"/>
        </w:rPr>
        <w:t xml:space="preserve"> např.:</w:t>
      </w:r>
    </w:p>
    <w:p w:rsidR="00166906" w:rsidRDefault="00166906" w:rsidP="002478DE">
      <w:pPr>
        <w:pStyle w:val="Zkladntextodsazen2"/>
        <w:widowControl w:val="0"/>
        <w:numPr>
          <w:ilvl w:val="0"/>
          <w:numId w:val="2"/>
        </w:numPr>
        <w:autoSpaceDN w:val="0"/>
        <w:spacing w:after="0" w:line="240" w:lineRule="auto"/>
        <w:ind w:right="-426"/>
        <w:jc w:val="both"/>
        <w:rPr>
          <w:sz w:val="22"/>
          <w:szCs w:val="22"/>
        </w:rPr>
      </w:pPr>
      <w:r>
        <w:rPr>
          <w:sz w:val="22"/>
          <w:szCs w:val="22"/>
        </w:rPr>
        <w:t>má dostatečně srozumitelně deklarovánu jakost a spolehlivost,</w:t>
      </w:r>
    </w:p>
    <w:p w:rsidR="00166906" w:rsidRDefault="00166906" w:rsidP="002478DE">
      <w:pPr>
        <w:pStyle w:val="Zkladntextodsazen2"/>
        <w:widowControl w:val="0"/>
        <w:numPr>
          <w:ilvl w:val="0"/>
          <w:numId w:val="2"/>
        </w:numPr>
        <w:autoSpaceDN w:val="0"/>
        <w:spacing w:after="0" w:line="240" w:lineRule="auto"/>
        <w:ind w:right="-426"/>
        <w:jc w:val="both"/>
        <w:rPr>
          <w:sz w:val="22"/>
          <w:szCs w:val="22"/>
        </w:rPr>
      </w:pPr>
      <w:r>
        <w:rPr>
          <w:sz w:val="22"/>
          <w:szCs w:val="22"/>
        </w:rPr>
        <w:t>„nadstandardně“ poskytuje své služby s odpovídající odbornou úrovní prodejce,</w:t>
      </w:r>
    </w:p>
    <w:p w:rsidR="00166906" w:rsidRDefault="00166906" w:rsidP="002478DE">
      <w:pPr>
        <w:pStyle w:val="Zkladntextodsazen2"/>
        <w:widowControl w:val="0"/>
        <w:numPr>
          <w:ilvl w:val="0"/>
          <w:numId w:val="2"/>
        </w:numPr>
        <w:autoSpaceDN w:val="0"/>
        <w:spacing w:line="240" w:lineRule="auto"/>
        <w:ind w:right="-426"/>
        <w:jc w:val="both"/>
        <w:rPr>
          <w:sz w:val="22"/>
          <w:szCs w:val="22"/>
        </w:rPr>
      </w:pPr>
      <w:r>
        <w:rPr>
          <w:sz w:val="22"/>
          <w:szCs w:val="22"/>
        </w:rPr>
        <w:t xml:space="preserve">poskytuje potřebné informace spotřebitelům, např. o zajištění odborného servisu, a podobně. </w:t>
      </w:r>
    </w:p>
    <w:p w:rsidR="00166906" w:rsidRDefault="00166906" w:rsidP="002478DE">
      <w:pPr>
        <w:pStyle w:val="Zkladntextodsazen2"/>
        <w:widowControl w:val="0"/>
        <w:spacing w:line="240" w:lineRule="auto"/>
        <w:ind w:left="0" w:right="-426"/>
        <w:jc w:val="both"/>
        <w:rPr>
          <w:sz w:val="22"/>
          <w:szCs w:val="22"/>
        </w:rPr>
      </w:pPr>
      <w:r>
        <w:rPr>
          <w:sz w:val="22"/>
          <w:szCs w:val="22"/>
        </w:rPr>
        <w:t xml:space="preserve">Při udělení ceny je regionálními ‚Odbornými komisemi pro ochranu spotřebitele‘ přihlédnuto i k tomu, jaký image firma má jak mezi spotřebiteli, tak i u místní a podnikatelské samosprávy. Zmíněné komise jsou složeny ze zástupců regionálních subjektů (regionální samosprávy, nevládní organizace typu YMCA, Svaz žen), profesní organizace (např. krajské hospodářské a agrární komory), dozorové orgány (ČOI, SZPI); komisím předsedá zástupce Krajského úřadu pověřený hejtmanem. </w:t>
      </w:r>
    </w:p>
    <w:p w:rsidR="00166906" w:rsidRDefault="00166906" w:rsidP="002478DE">
      <w:pPr>
        <w:pStyle w:val="Zkladntextodsazen2"/>
        <w:widowControl w:val="0"/>
        <w:spacing w:line="240" w:lineRule="auto"/>
        <w:ind w:left="0" w:right="-426"/>
        <w:jc w:val="both"/>
        <w:rPr>
          <w:sz w:val="22"/>
          <w:szCs w:val="22"/>
        </w:rPr>
      </w:pPr>
      <w:r>
        <w:rPr>
          <w:sz w:val="22"/>
          <w:szCs w:val="22"/>
        </w:rPr>
        <w:t>Cena je udělována na základě návrhů zaslaných občany, přednesených členem SČS anebo zástupcem místních nebo podnikatelských samospráv, či dalších partnerů v regionech.</w:t>
      </w:r>
    </w:p>
    <w:p w:rsidR="00166906" w:rsidRDefault="00166906" w:rsidP="002478DE">
      <w:pPr>
        <w:pStyle w:val="Zkladntextodsazen2"/>
        <w:widowControl w:val="0"/>
        <w:spacing w:line="240" w:lineRule="auto"/>
        <w:ind w:left="0" w:right="-426"/>
        <w:jc w:val="both"/>
        <w:rPr>
          <w:sz w:val="22"/>
          <w:szCs w:val="22"/>
        </w:rPr>
      </w:pPr>
      <w:r>
        <w:rPr>
          <w:sz w:val="22"/>
          <w:szCs w:val="22"/>
        </w:rPr>
        <w:t>Ocenění se uděluje na daný rok a dva roky následující. Letos tedy na rok 201</w:t>
      </w:r>
      <w:r w:rsidR="00297165">
        <w:rPr>
          <w:sz w:val="22"/>
          <w:szCs w:val="22"/>
        </w:rPr>
        <w:t>5</w:t>
      </w:r>
      <w:r>
        <w:rPr>
          <w:sz w:val="22"/>
          <w:szCs w:val="22"/>
        </w:rPr>
        <w:t xml:space="preserve"> a právo používat chráněnou značku do konce roku 201</w:t>
      </w:r>
      <w:r w:rsidR="00297165">
        <w:rPr>
          <w:sz w:val="22"/>
          <w:szCs w:val="22"/>
        </w:rPr>
        <w:t>7</w:t>
      </w:r>
      <w:r>
        <w:rPr>
          <w:sz w:val="22"/>
          <w:szCs w:val="22"/>
        </w:rPr>
        <w:t xml:space="preserve">. Bližší informace o metodice udělování ceny, kategoriích, pro něž je vyhlašována aj. jsou vystaveny na adrese </w:t>
      </w:r>
      <w:hyperlink r:id="rId8" w:history="1">
        <w:r>
          <w:rPr>
            <w:rStyle w:val="Hypertextovodkaz"/>
            <w:sz w:val="22"/>
            <w:szCs w:val="22"/>
          </w:rPr>
          <w:t>www.konzument.cz</w:t>
        </w:r>
      </w:hyperlink>
      <w:r>
        <w:rPr>
          <w:sz w:val="22"/>
          <w:szCs w:val="22"/>
        </w:rPr>
        <w:t xml:space="preserve">, resp. </w:t>
      </w:r>
      <w:hyperlink r:id="rId9" w:history="1">
        <w:r>
          <w:rPr>
            <w:rStyle w:val="Hypertextovodkaz"/>
            <w:sz w:val="22"/>
            <w:szCs w:val="22"/>
          </w:rPr>
          <w:t>http://www.konzument.cz/spotrebitel-v-kraji.php</w:t>
        </w:r>
      </w:hyperlink>
      <w:r>
        <w:rPr>
          <w:sz w:val="22"/>
          <w:szCs w:val="22"/>
        </w:rPr>
        <w:t>.</w:t>
      </w:r>
    </w:p>
    <w:p w:rsidR="00166906" w:rsidRDefault="00166906" w:rsidP="002478DE">
      <w:pPr>
        <w:pStyle w:val="Zkladntextodsazen2"/>
        <w:widowControl w:val="0"/>
        <w:spacing w:line="240" w:lineRule="auto"/>
        <w:ind w:left="0" w:right="-426"/>
        <w:jc w:val="both"/>
        <w:rPr>
          <w:i/>
          <w:sz w:val="22"/>
          <w:szCs w:val="22"/>
        </w:rPr>
      </w:pPr>
      <w:r>
        <w:rPr>
          <w:sz w:val="22"/>
          <w:szCs w:val="22"/>
        </w:rPr>
        <w:t>„</w:t>
      </w:r>
      <w:r>
        <w:rPr>
          <w:i/>
          <w:sz w:val="22"/>
          <w:szCs w:val="22"/>
        </w:rPr>
        <w:t>Spokojenost spotřebitele vnímáme jako významný faktor dopadů způsobených rozdíly trhu v jednotlivých krajích, mikroregionech, městech a obcích</w:t>
      </w:r>
      <w:r>
        <w:rPr>
          <w:sz w:val="22"/>
          <w:szCs w:val="22"/>
        </w:rPr>
        <w:t xml:space="preserve">“, vysvětluje Libor Dupal, </w:t>
      </w:r>
      <w:r w:rsidR="00594CD1">
        <w:rPr>
          <w:sz w:val="22"/>
          <w:szCs w:val="22"/>
        </w:rPr>
        <w:t>ředitel</w:t>
      </w:r>
      <w:r>
        <w:rPr>
          <w:sz w:val="22"/>
          <w:szCs w:val="22"/>
        </w:rPr>
        <w:t xml:space="preserve"> SČS a dodává: „</w:t>
      </w:r>
      <w:r>
        <w:rPr>
          <w:i/>
          <w:sz w:val="22"/>
          <w:szCs w:val="22"/>
        </w:rPr>
        <w:t>Proto klade Sdružení českých spotřebitelů důraz na prosazování nástrojů, které podporují snižování rozdílů v úrovni poskytovaných služeb. Je to příklad „pozitivního přístupu“ při vytváření lepších vztahů mezi spotřebiteli a poskytovateli služeb.“</w:t>
      </w:r>
    </w:p>
    <w:p w:rsidR="00166906" w:rsidRDefault="00166906" w:rsidP="002478DE">
      <w:pPr>
        <w:pStyle w:val="Zkladntextodsazen2"/>
        <w:widowControl w:val="0"/>
        <w:spacing w:line="240" w:lineRule="auto"/>
        <w:ind w:left="0" w:right="-426"/>
        <w:jc w:val="both"/>
        <w:rPr>
          <w:sz w:val="22"/>
          <w:szCs w:val="22"/>
        </w:rPr>
      </w:pPr>
      <w:r>
        <w:rPr>
          <w:sz w:val="22"/>
          <w:szCs w:val="22"/>
        </w:rPr>
        <w:t xml:space="preserve">Ve všech </w:t>
      </w:r>
      <w:r w:rsidR="00297165">
        <w:rPr>
          <w:sz w:val="22"/>
          <w:szCs w:val="22"/>
        </w:rPr>
        <w:t>pě</w:t>
      </w:r>
      <w:r w:rsidR="00E93727">
        <w:rPr>
          <w:sz w:val="22"/>
          <w:szCs w:val="22"/>
        </w:rPr>
        <w:t xml:space="preserve">ti </w:t>
      </w:r>
      <w:r>
        <w:rPr>
          <w:sz w:val="22"/>
          <w:szCs w:val="22"/>
        </w:rPr>
        <w:t>regionech, kde cena byla vyhlášena, převzali záštitu nad jejím předáním hejtmani. V</w:t>
      </w:r>
      <w:r w:rsidR="00297165">
        <w:rPr>
          <w:sz w:val="22"/>
          <w:szCs w:val="22"/>
        </w:rPr>
        <w:t>e</w:t>
      </w:r>
      <w:r>
        <w:rPr>
          <w:sz w:val="22"/>
          <w:szCs w:val="22"/>
        </w:rPr>
        <w:t xml:space="preserve"> </w:t>
      </w:r>
      <w:r w:rsidR="00297165">
        <w:rPr>
          <w:sz w:val="22"/>
          <w:szCs w:val="22"/>
        </w:rPr>
        <w:t>všech</w:t>
      </w:r>
      <w:r>
        <w:rPr>
          <w:sz w:val="22"/>
          <w:szCs w:val="22"/>
        </w:rPr>
        <w:t xml:space="preserve"> krajích navíc realizaci projektu hejtmani finančně podpořili. </w:t>
      </w:r>
    </w:p>
    <w:p w:rsidR="00166906" w:rsidRDefault="00166906" w:rsidP="002478DE">
      <w:pPr>
        <w:pStyle w:val="Zkladntextodsazen2"/>
        <w:widowControl w:val="0"/>
        <w:spacing w:line="240" w:lineRule="auto"/>
        <w:ind w:left="0" w:right="-426"/>
        <w:jc w:val="both"/>
        <w:rPr>
          <w:sz w:val="22"/>
          <w:szCs w:val="22"/>
        </w:rPr>
      </w:pPr>
      <w:r>
        <w:rPr>
          <w:sz w:val="22"/>
          <w:szCs w:val="22"/>
        </w:rPr>
        <w:t>V </w:t>
      </w:r>
      <w:r>
        <w:rPr>
          <w:b/>
          <w:sz w:val="22"/>
          <w:szCs w:val="22"/>
        </w:rPr>
        <w:t>Ústeckém kraji</w:t>
      </w:r>
      <w:r>
        <w:rPr>
          <w:sz w:val="22"/>
          <w:szCs w:val="22"/>
        </w:rPr>
        <w:t xml:space="preserve"> převzal záštitu a finančně podpořil hejtman Oldřich Bubeníček</w:t>
      </w:r>
      <w:r w:rsidR="00590170">
        <w:rPr>
          <w:sz w:val="22"/>
          <w:szCs w:val="22"/>
        </w:rPr>
        <w:t>.</w:t>
      </w:r>
      <w:r>
        <w:rPr>
          <w:b/>
          <w:sz w:val="22"/>
          <w:szCs w:val="22"/>
        </w:rPr>
        <w:t xml:space="preserve"> </w:t>
      </w:r>
      <w:r w:rsidR="00590170" w:rsidRPr="00590170">
        <w:rPr>
          <w:sz w:val="22"/>
          <w:szCs w:val="22"/>
        </w:rPr>
        <w:t>C</w:t>
      </w:r>
      <w:r>
        <w:rPr>
          <w:sz w:val="22"/>
          <w:szCs w:val="22"/>
        </w:rPr>
        <w:t>eny</w:t>
      </w:r>
      <w:r w:rsidR="00E93727">
        <w:rPr>
          <w:sz w:val="22"/>
          <w:szCs w:val="22"/>
        </w:rPr>
        <w:t xml:space="preserve"> předal</w:t>
      </w:r>
      <w:r>
        <w:rPr>
          <w:sz w:val="22"/>
          <w:szCs w:val="22"/>
        </w:rPr>
        <w:t xml:space="preserve"> v Ústí nad Labem dne 2</w:t>
      </w:r>
      <w:r w:rsidR="00590170">
        <w:rPr>
          <w:sz w:val="22"/>
          <w:szCs w:val="22"/>
        </w:rPr>
        <w:t>2</w:t>
      </w:r>
      <w:r>
        <w:rPr>
          <w:sz w:val="22"/>
          <w:szCs w:val="22"/>
        </w:rPr>
        <w:t>. listopadu 201</w:t>
      </w:r>
      <w:r w:rsidR="00590170">
        <w:rPr>
          <w:sz w:val="22"/>
          <w:szCs w:val="22"/>
        </w:rPr>
        <w:t>5 v jeho zastoupení Ing. Vladimír Raška, zastupitel Ústeckého kraje a předseda Kontrolního výboru</w:t>
      </w:r>
      <w:r>
        <w:rPr>
          <w:sz w:val="22"/>
          <w:szCs w:val="22"/>
        </w:rPr>
        <w:t xml:space="preserve">; cenu převzalo 12 oceněných </w:t>
      </w:r>
      <w:r w:rsidR="00E93727">
        <w:rPr>
          <w:sz w:val="22"/>
          <w:szCs w:val="22"/>
        </w:rPr>
        <w:t>podnikatelů</w:t>
      </w:r>
      <w:r>
        <w:rPr>
          <w:sz w:val="22"/>
          <w:szCs w:val="22"/>
        </w:rPr>
        <w:t>.</w:t>
      </w:r>
    </w:p>
    <w:p w:rsidR="00166906" w:rsidRDefault="00166906" w:rsidP="002478DE">
      <w:pPr>
        <w:pStyle w:val="Zkladntextodsazen2"/>
        <w:widowControl w:val="0"/>
        <w:spacing w:line="240" w:lineRule="auto"/>
        <w:ind w:left="0" w:right="-426"/>
        <w:jc w:val="both"/>
        <w:rPr>
          <w:sz w:val="22"/>
          <w:szCs w:val="22"/>
        </w:rPr>
      </w:pPr>
      <w:r>
        <w:rPr>
          <w:sz w:val="22"/>
          <w:szCs w:val="22"/>
        </w:rPr>
        <w:lastRenderedPageBreak/>
        <w:t>V </w:t>
      </w:r>
      <w:r>
        <w:rPr>
          <w:b/>
          <w:sz w:val="22"/>
          <w:szCs w:val="22"/>
        </w:rPr>
        <w:t>Moravskoslezském kraji</w:t>
      </w:r>
      <w:r>
        <w:rPr>
          <w:sz w:val="22"/>
          <w:szCs w:val="22"/>
        </w:rPr>
        <w:t xml:space="preserve"> převzal záštitu a finančně podpořil hejtman Miroslav Novák. Ceny předal v Ostravě dne </w:t>
      </w:r>
      <w:r w:rsidR="00590170">
        <w:rPr>
          <w:sz w:val="22"/>
          <w:szCs w:val="22"/>
        </w:rPr>
        <w:t>2</w:t>
      </w:r>
      <w:r>
        <w:rPr>
          <w:sz w:val="22"/>
          <w:szCs w:val="22"/>
        </w:rPr>
        <w:t xml:space="preserve">. </w:t>
      </w:r>
      <w:r w:rsidR="00590170">
        <w:rPr>
          <w:sz w:val="22"/>
          <w:szCs w:val="22"/>
        </w:rPr>
        <w:t>listopadu</w:t>
      </w:r>
      <w:r>
        <w:rPr>
          <w:sz w:val="22"/>
          <w:szCs w:val="22"/>
        </w:rPr>
        <w:t xml:space="preserve"> 201</w:t>
      </w:r>
      <w:r w:rsidR="00590170">
        <w:rPr>
          <w:sz w:val="22"/>
          <w:szCs w:val="22"/>
        </w:rPr>
        <w:t>5</w:t>
      </w:r>
      <w:r>
        <w:rPr>
          <w:sz w:val="22"/>
          <w:szCs w:val="22"/>
        </w:rPr>
        <w:t xml:space="preserve"> v jeho zastoupení náměstek hejtmana Ing. Svatomír </w:t>
      </w:r>
      <w:proofErr w:type="spellStart"/>
      <w:r>
        <w:rPr>
          <w:sz w:val="22"/>
          <w:szCs w:val="22"/>
        </w:rPr>
        <w:t>Recman</w:t>
      </w:r>
      <w:proofErr w:type="spellEnd"/>
      <w:r>
        <w:rPr>
          <w:sz w:val="22"/>
          <w:szCs w:val="22"/>
        </w:rPr>
        <w:t>; cenu převzalo 1</w:t>
      </w:r>
      <w:r w:rsidR="00590170">
        <w:rPr>
          <w:sz w:val="22"/>
          <w:szCs w:val="22"/>
        </w:rPr>
        <w:t>4</w:t>
      </w:r>
      <w:r>
        <w:rPr>
          <w:sz w:val="22"/>
          <w:szCs w:val="22"/>
        </w:rPr>
        <w:t xml:space="preserve"> oceněných </w:t>
      </w:r>
      <w:r w:rsidR="00E93727">
        <w:rPr>
          <w:sz w:val="22"/>
          <w:szCs w:val="22"/>
        </w:rPr>
        <w:t>podnikatelů</w:t>
      </w:r>
      <w:r>
        <w:rPr>
          <w:sz w:val="22"/>
          <w:szCs w:val="22"/>
        </w:rPr>
        <w:t>.</w:t>
      </w:r>
    </w:p>
    <w:p w:rsidR="00166906" w:rsidRDefault="00166906" w:rsidP="002478DE">
      <w:pPr>
        <w:pStyle w:val="Zkladntextodsazen2"/>
        <w:widowControl w:val="0"/>
        <w:spacing w:line="240" w:lineRule="auto"/>
        <w:ind w:left="0" w:right="-426"/>
        <w:jc w:val="both"/>
        <w:rPr>
          <w:sz w:val="22"/>
          <w:szCs w:val="22"/>
        </w:rPr>
      </w:pPr>
      <w:r>
        <w:rPr>
          <w:sz w:val="22"/>
          <w:szCs w:val="22"/>
        </w:rPr>
        <w:t>V </w:t>
      </w:r>
      <w:r>
        <w:rPr>
          <w:b/>
          <w:sz w:val="22"/>
          <w:szCs w:val="22"/>
        </w:rPr>
        <w:t>Královéhradeckém kraji</w:t>
      </w:r>
      <w:r>
        <w:rPr>
          <w:sz w:val="22"/>
          <w:szCs w:val="22"/>
        </w:rPr>
        <w:t xml:space="preserve"> převzal záštitu a finančně podpořil hejtman Bc. Lubomír Franc.</w:t>
      </w:r>
      <w:r>
        <w:rPr>
          <w:b/>
          <w:sz w:val="22"/>
          <w:szCs w:val="22"/>
        </w:rPr>
        <w:t xml:space="preserve"> </w:t>
      </w:r>
      <w:r w:rsidRPr="00590170">
        <w:rPr>
          <w:sz w:val="22"/>
          <w:szCs w:val="22"/>
        </w:rPr>
        <w:t>C</w:t>
      </w:r>
      <w:r>
        <w:rPr>
          <w:sz w:val="22"/>
          <w:szCs w:val="22"/>
        </w:rPr>
        <w:t>eny předal v Hradci Králové dne 2</w:t>
      </w:r>
      <w:r w:rsidR="00590170">
        <w:rPr>
          <w:sz w:val="22"/>
          <w:szCs w:val="22"/>
        </w:rPr>
        <w:t>7</w:t>
      </w:r>
      <w:r>
        <w:rPr>
          <w:sz w:val="22"/>
          <w:szCs w:val="22"/>
        </w:rPr>
        <w:t>. listopadu 201</w:t>
      </w:r>
      <w:r w:rsidR="00590170">
        <w:rPr>
          <w:sz w:val="22"/>
          <w:szCs w:val="22"/>
        </w:rPr>
        <w:t>5</w:t>
      </w:r>
      <w:r>
        <w:rPr>
          <w:sz w:val="22"/>
          <w:szCs w:val="22"/>
        </w:rPr>
        <w:t xml:space="preserve"> v jeho zastoupení 1. náměstek Ing. Otakar Ruml; cenu převzalo </w:t>
      </w:r>
      <w:r w:rsidR="00590170">
        <w:rPr>
          <w:sz w:val="22"/>
          <w:szCs w:val="22"/>
        </w:rPr>
        <w:t>10</w:t>
      </w:r>
      <w:r w:rsidR="00F435F3">
        <w:rPr>
          <w:sz w:val="22"/>
          <w:szCs w:val="22"/>
        </w:rPr>
        <w:t xml:space="preserve"> oceněných podnikatelů</w:t>
      </w:r>
      <w:r>
        <w:rPr>
          <w:sz w:val="22"/>
          <w:szCs w:val="22"/>
        </w:rPr>
        <w:t>.</w:t>
      </w:r>
    </w:p>
    <w:p w:rsidR="00166906" w:rsidRDefault="00166906" w:rsidP="002478DE">
      <w:pPr>
        <w:pStyle w:val="Zkladntextodsazen2"/>
        <w:widowControl w:val="0"/>
        <w:spacing w:line="240" w:lineRule="auto"/>
        <w:ind w:left="0" w:right="-426"/>
        <w:jc w:val="both"/>
        <w:rPr>
          <w:sz w:val="22"/>
          <w:szCs w:val="22"/>
        </w:rPr>
      </w:pPr>
      <w:r>
        <w:rPr>
          <w:sz w:val="22"/>
          <w:szCs w:val="22"/>
        </w:rPr>
        <w:t xml:space="preserve">V </w:t>
      </w:r>
      <w:r>
        <w:rPr>
          <w:b/>
          <w:sz w:val="22"/>
          <w:szCs w:val="22"/>
        </w:rPr>
        <w:t>Jihočeském kraji</w:t>
      </w:r>
      <w:r>
        <w:rPr>
          <w:sz w:val="22"/>
          <w:szCs w:val="22"/>
        </w:rPr>
        <w:t xml:space="preserve"> převzal záštitu </w:t>
      </w:r>
      <w:r w:rsidR="00590170">
        <w:rPr>
          <w:sz w:val="22"/>
          <w:szCs w:val="22"/>
        </w:rPr>
        <w:t xml:space="preserve">a finančně podpořil </w:t>
      </w:r>
      <w:r>
        <w:rPr>
          <w:sz w:val="22"/>
          <w:szCs w:val="22"/>
        </w:rPr>
        <w:t xml:space="preserve">hejtman Mgr. Jiří </w:t>
      </w:r>
      <w:proofErr w:type="spellStart"/>
      <w:r>
        <w:rPr>
          <w:sz w:val="22"/>
          <w:szCs w:val="22"/>
        </w:rPr>
        <w:t>Zimola</w:t>
      </w:r>
      <w:proofErr w:type="spellEnd"/>
      <w:r w:rsidR="00590170">
        <w:rPr>
          <w:sz w:val="22"/>
          <w:szCs w:val="22"/>
        </w:rPr>
        <w:t>. C</w:t>
      </w:r>
      <w:r w:rsidR="00F435F3">
        <w:rPr>
          <w:sz w:val="22"/>
          <w:szCs w:val="22"/>
        </w:rPr>
        <w:t>eny</w:t>
      </w:r>
      <w:r w:rsidR="00590170">
        <w:rPr>
          <w:sz w:val="22"/>
          <w:szCs w:val="22"/>
        </w:rPr>
        <w:t xml:space="preserve"> </w:t>
      </w:r>
      <w:r w:rsidR="00F435F3">
        <w:rPr>
          <w:sz w:val="22"/>
          <w:szCs w:val="22"/>
        </w:rPr>
        <w:t>předal</w:t>
      </w:r>
      <w:r w:rsidR="00590170">
        <w:rPr>
          <w:sz w:val="22"/>
          <w:szCs w:val="22"/>
        </w:rPr>
        <w:t>a</w:t>
      </w:r>
      <w:r w:rsidR="00F435F3">
        <w:rPr>
          <w:sz w:val="22"/>
          <w:szCs w:val="22"/>
        </w:rPr>
        <w:t xml:space="preserve"> </w:t>
      </w:r>
      <w:r>
        <w:rPr>
          <w:sz w:val="22"/>
          <w:szCs w:val="22"/>
        </w:rPr>
        <w:t xml:space="preserve">v Českých Budějovicích dne </w:t>
      </w:r>
      <w:r w:rsidR="00590170">
        <w:rPr>
          <w:sz w:val="22"/>
          <w:szCs w:val="22"/>
        </w:rPr>
        <w:t>9</w:t>
      </w:r>
      <w:r>
        <w:rPr>
          <w:sz w:val="22"/>
          <w:szCs w:val="22"/>
        </w:rPr>
        <w:t xml:space="preserve">. </w:t>
      </w:r>
      <w:r w:rsidR="00F435F3">
        <w:rPr>
          <w:sz w:val="22"/>
          <w:szCs w:val="22"/>
        </w:rPr>
        <w:t>prosince</w:t>
      </w:r>
      <w:r>
        <w:rPr>
          <w:sz w:val="22"/>
          <w:szCs w:val="22"/>
        </w:rPr>
        <w:t xml:space="preserve"> 201</w:t>
      </w:r>
      <w:r w:rsidR="00590170">
        <w:rPr>
          <w:sz w:val="22"/>
          <w:szCs w:val="22"/>
        </w:rPr>
        <w:t xml:space="preserve">5 v jeho zastoupení 1. náměstkyně hejtmana Mgr. Ivana </w:t>
      </w:r>
      <w:proofErr w:type="spellStart"/>
      <w:r w:rsidR="00590170">
        <w:rPr>
          <w:sz w:val="22"/>
          <w:szCs w:val="22"/>
        </w:rPr>
        <w:t>Stráská</w:t>
      </w:r>
      <w:proofErr w:type="spellEnd"/>
      <w:r w:rsidR="00F435F3">
        <w:rPr>
          <w:sz w:val="22"/>
          <w:szCs w:val="22"/>
        </w:rPr>
        <w:t>.</w:t>
      </w:r>
      <w:r>
        <w:rPr>
          <w:sz w:val="22"/>
          <w:szCs w:val="22"/>
        </w:rPr>
        <w:t xml:space="preserve"> Cenu převzalo 20 oceněných </w:t>
      </w:r>
      <w:r w:rsidR="00F435F3">
        <w:rPr>
          <w:sz w:val="22"/>
          <w:szCs w:val="22"/>
        </w:rPr>
        <w:t>podnikatelů</w:t>
      </w:r>
      <w:r>
        <w:rPr>
          <w:sz w:val="22"/>
          <w:szCs w:val="22"/>
        </w:rPr>
        <w:t>.</w:t>
      </w:r>
    </w:p>
    <w:p w:rsidR="00166906" w:rsidRDefault="00166906" w:rsidP="002478DE">
      <w:pPr>
        <w:pStyle w:val="Zkladntextodsazen2"/>
        <w:widowControl w:val="0"/>
        <w:spacing w:line="240" w:lineRule="auto"/>
        <w:ind w:left="0" w:right="-426"/>
        <w:jc w:val="both"/>
        <w:rPr>
          <w:sz w:val="22"/>
          <w:szCs w:val="22"/>
        </w:rPr>
      </w:pPr>
      <w:r>
        <w:rPr>
          <w:sz w:val="22"/>
          <w:szCs w:val="22"/>
        </w:rPr>
        <w:t xml:space="preserve">V </w:t>
      </w:r>
      <w:r>
        <w:rPr>
          <w:b/>
          <w:sz w:val="22"/>
          <w:szCs w:val="22"/>
        </w:rPr>
        <w:t>Jihomoravském kraji</w:t>
      </w:r>
      <w:r>
        <w:rPr>
          <w:sz w:val="22"/>
          <w:szCs w:val="22"/>
        </w:rPr>
        <w:t xml:space="preserve"> převzal záštitu a finančně podpořil hejtman JUDr. Michal Hašek a ceny osobně předal v Brně dne </w:t>
      </w:r>
      <w:r w:rsidR="00590170">
        <w:rPr>
          <w:sz w:val="22"/>
          <w:szCs w:val="22"/>
        </w:rPr>
        <w:t>8</w:t>
      </w:r>
      <w:r>
        <w:rPr>
          <w:sz w:val="22"/>
          <w:szCs w:val="22"/>
        </w:rPr>
        <w:t xml:space="preserve">. </w:t>
      </w:r>
      <w:r w:rsidR="00590170">
        <w:rPr>
          <w:sz w:val="22"/>
          <w:szCs w:val="22"/>
        </w:rPr>
        <w:t>prosince</w:t>
      </w:r>
      <w:r>
        <w:rPr>
          <w:sz w:val="22"/>
          <w:szCs w:val="22"/>
        </w:rPr>
        <w:t xml:space="preserve"> 201</w:t>
      </w:r>
      <w:r w:rsidR="00590170">
        <w:rPr>
          <w:sz w:val="22"/>
          <w:szCs w:val="22"/>
        </w:rPr>
        <w:t>5</w:t>
      </w:r>
      <w:r>
        <w:rPr>
          <w:sz w:val="22"/>
          <w:szCs w:val="22"/>
        </w:rPr>
        <w:t>; cenu převzalo 1</w:t>
      </w:r>
      <w:r w:rsidR="00590170">
        <w:rPr>
          <w:sz w:val="22"/>
          <w:szCs w:val="22"/>
        </w:rPr>
        <w:t>1</w:t>
      </w:r>
      <w:r>
        <w:rPr>
          <w:sz w:val="22"/>
          <w:szCs w:val="22"/>
        </w:rPr>
        <w:t xml:space="preserve"> oceněných </w:t>
      </w:r>
      <w:r w:rsidR="00F435F3">
        <w:rPr>
          <w:sz w:val="22"/>
          <w:szCs w:val="22"/>
        </w:rPr>
        <w:t>podnikatelů</w:t>
      </w:r>
      <w:r>
        <w:rPr>
          <w:sz w:val="22"/>
          <w:szCs w:val="22"/>
        </w:rPr>
        <w:t xml:space="preserve">. </w:t>
      </w:r>
    </w:p>
    <w:p w:rsidR="00166906" w:rsidRDefault="00166906" w:rsidP="002478DE">
      <w:pPr>
        <w:pStyle w:val="Zkladntextodsazen2"/>
        <w:widowControl w:val="0"/>
        <w:spacing w:line="240" w:lineRule="auto"/>
        <w:ind w:left="0" w:right="-426"/>
        <w:jc w:val="both"/>
        <w:rPr>
          <w:sz w:val="22"/>
          <w:szCs w:val="22"/>
        </w:rPr>
      </w:pPr>
      <w:r>
        <w:rPr>
          <w:sz w:val="22"/>
          <w:szCs w:val="22"/>
        </w:rPr>
        <w:t>Seznam oceněných podnikatelů/firem včetně bohaté fotodokumentace ze slavnostních předání cen včetně historie lze najít na webových stránkách SČS (</w:t>
      </w:r>
      <w:hyperlink r:id="rId10" w:history="1">
        <w:r>
          <w:rPr>
            <w:rStyle w:val="Hypertextovodkaz"/>
            <w:sz w:val="22"/>
            <w:szCs w:val="22"/>
          </w:rPr>
          <w:t>http://www.konzument.cz/spotrebitel-v-kraji.php</w:t>
        </w:r>
      </w:hyperlink>
      <w:r>
        <w:rPr>
          <w:sz w:val="22"/>
          <w:szCs w:val="22"/>
        </w:rPr>
        <w:t xml:space="preserve">). </w:t>
      </w:r>
    </w:p>
    <w:p w:rsidR="00166906" w:rsidRDefault="00166906" w:rsidP="00BC325D">
      <w:pPr>
        <w:pStyle w:val="Zhlav"/>
        <w:tabs>
          <w:tab w:val="left" w:pos="708"/>
        </w:tabs>
        <w:spacing w:after="120"/>
        <w:ind w:right="-426"/>
        <w:rPr>
          <w:b/>
          <w:sz w:val="22"/>
          <w:szCs w:val="22"/>
        </w:rPr>
      </w:pPr>
      <w:r>
        <w:rPr>
          <w:b/>
          <w:sz w:val="22"/>
          <w:szCs w:val="22"/>
        </w:rPr>
        <w:t>Analýza výsledků:</w:t>
      </w:r>
    </w:p>
    <w:tbl>
      <w:tblPr>
        <w:tblW w:w="949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841"/>
        <w:gridCol w:w="1133"/>
        <w:gridCol w:w="992"/>
        <w:gridCol w:w="993"/>
        <w:gridCol w:w="992"/>
        <w:gridCol w:w="850"/>
        <w:gridCol w:w="851"/>
        <w:gridCol w:w="850"/>
        <w:gridCol w:w="993"/>
      </w:tblGrid>
      <w:tr w:rsidR="00166906" w:rsidTr="00297165">
        <w:trPr>
          <w:cantSplit/>
          <w:trHeight w:val="688"/>
        </w:trPr>
        <w:tc>
          <w:tcPr>
            <w:tcW w:w="1841" w:type="dxa"/>
            <w:tcBorders>
              <w:top w:val="single" w:sz="4" w:space="0" w:color="auto"/>
              <w:left w:val="single" w:sz="4" w:space="0" w:color="auto"/>
              <w:bottom w:val="single" w:sz="4" w:space="0" w:color="auto"/>
              <w:right w:val="single" w:sz="4" w:space="0" w:color="auto"/>
            </w:tcBorders>
            <w:shd w:val="clear" w:color="auto" w:fill="FFFFFF"/>
          </w:tcPr>
          <w:p w:rsidR="00166906" w:rsidRDefault="00166906" w:rsidP="00BC325D">
            <w:pPr>
              <w:pStyle w:val="Zhlav"/>
              <w:tabs>
                <w:tab w:val="left" w:pos="708"/>
              </w:tabs>
              <w:rPr>
                <w:rFonts w:ascii="Arial" w:hAnsi="Arial"/>
                <w:sz w:val="20"/>
                <w:szCs w:val="20"/>
              </w:rPr>
            </w:pPr>
            <w:r>
              <w:rPr>
                <w:rFonts w:ascii="Arial" w:hAnsi="Arial"/>
                <w:sz w:val="20"/>
                <w:szCs w:val="20"/>
              </w:rPr>
              <w:t>Oblast služeb</w:t>
            </w:r>
          </w:p>
          <w:p w:rsidR="00166906" w:rsidRDefault="00166906" w:rsidP="00BC325D">
            <w:pPr>
              <w:pStyle w:val="Zhlav"/>
              <w:tabs>
                <w:tab w:val="left" w:pos="708"/>
              </w:tabs>
              <w:rPr>
                <w:rFonts w:ascii="Arial" w:hAnsi="Arial"/>
                <w:b/>
                <w:sz w:val="20"/>
                <w:szCs w:val="20"/>
              </w:rPr>
            </w:pPr>
          </w:p>
        </w:tc>
        <w:tc>
          <w:tcPr>
            <w:tcW w:w="1133"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166906" w:rsidRDefault="00166906" w:rsidP="00BC325D">
            <w:pPr>
              <w:pStyle w:val="Zhlav"/>
              <w:tabs>
                <w:tab w:val="left" w:pos="708"/>
              </w:tabs>
              <w:ind w:right="-70"/>
              <w:rPr>
                <w:rFonts w:ascii="Arial" w:hAnsi="Arial"/>
                <w:sz w:val="20"/>
                <w:szCs w:val="20"/>
              </w:rPr>
            </w:pPr>
            <w:r>
              <w:rPr>
                <w:rFonts w:ascii="Arial" w:hAnsi="Arial"/>
                <w:sz w:val="20"/>
                <w:szCs w:val="20"/>
              </w:rPr>
              <w:t>MO prodej</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166906" w:rsidRDefault="00166906" w:rsidP="00BC325D">
            <w:pPr>
              <w:pStyle w:val="Zhlav"/>
              <w:tabs>
                <w:tab w:val="left" w:pos="708"/>
              </w:tabs>
              <w:ind w:right="-70"/>
              <w:rPr>
                <w:rFonts w:ascii="Arial" w:hAnsi="Arial"/>
                <w:sz w:val="20"/>
                <w:szCs w:val="20"/>
              </w:rPr>
            </w:pPr>
            <w:r>
              <w:rPr>
                <w:rFonts w:ascii="Arial" w:hAnsi="Arial"/>
                <w:sz w:val="20"/>
                <w:szCs w:val="20"/>
              </w:rPr>
              <w:t xml:space="preserve">Hotely a </w:t>
            </w:r>
            <w:proofErr w:type="spellStart"/>
            <w:r>
              <w:rPr>
                <w:rFonts w:ascii="Arial" w:hAnsi="Arial"/>
                <w:sz w:val="20"/>
                <w:szCs w:val="20"/>
              </w:rPr>
              <w:t>restaura-ce</w:t>
            </w:r>
            <w:proofErr w:type="spellEnd"/>
          </w:p>
        </w:tc>
        <w:tc>
          <w:tcPr>
            <w:tcW w:w="993"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166906" w:rsidRDefault="00166906" w:rsidP="00BC325D">
            <w:pPr>
              <w:pStyle w:val="Zhlav"/>
              <w:tabs>
                <w:tab w:val="left" w:pos="708"/>
              </w:tabs>
              <w:ind w:right="-70"/>
              <w:rPr>
                <w:rFonts w:ascii="Arial" w:hAnsi="Arial"/>
                <w:sz w:val="20"/>
                <w:szCs w:val="20"/>
              </w:rPr>
            </w:pPr>
            <w:r>
              <w:rPr>
                <w:rFonts w:ascii="Arial" w:hAnsi="Arial"/>
                <w:sz w:val="20"/>
                <w:szCs w:val="20"/>
              </w:rPr>
              <w:t>Cestovní kance-</w:t>
            </w:r>
            <w:proofErr w:type="spellStart"/>
            <w:r>
              <w:rPr>
                <w:rFonts w:ascii="Arial" w:hAnsi="Arial"/>
                <w:sz w:val="20"/>
                <w:szCs w:val="20"/>
              </w:rPr>
              <w:t>láře</w:t>
            </w:r>
            <w:proofErr w:type="spellEnd"/>
            <w:r>
              <w:rPr>
                <w:rFonts w:ascii="Arial" w:hAnsi="Arial"/>
                <w:sz w:val="20"/>
                <w:szCs w:val="20"/>
              </w:rPr>
              <w:t xml:space="preserve"> a služby</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166906" w:rsidRDefault="00166906" w:rsidP="00BC325D">
            <w:pPr>
              <w:pStyle w:val="Zhlav"/>
              <w:tabs>
                <w:tab w:val="left" w:pos="708"/>
              </w:tabs>
              <w:ind w:right="-70"/>
              <w:rPr>
                <w:rFonts w:ascii="Arial" w:hAnsi="Arial"/>
                <w:sz w:val="20"/>
                <w:szCs w:val="20"/>
              </w:rPr>
            </w:pPr>
            <w:r>
              <w:rPr>
                <w:rFonts w:ascii="Arial" w:hAnsi="Arial"/>
                <w:sz w:val="20"/>
                <w:szCs w:val="20"/>
              </w:rPr>
              <w:t>Auto-moto, prodej,</w:t>
            </w:r>
          </w:p>
          <w:p w:rsidR="00166906" w:rsidRDefault="00166906" w:rsidP="00BC325D">
            <w:pPr>
              <w:pStyle w:val="Zhlav"/>
              <w:tabs>
                <w:tab w:val="left" w:pos="708"/>
              </w:tabs>
              <w:ind w:right="-70"/>
              <w:rPr>
                <w:rFonts w:ascii="Arial" w:hAnsi="Arial"/>
                <w:sz w:val="20"/>
                <w:szCs w:val="20"/>
              </w:rPr>
            </w:pPr>
            <w:r>
              <w:rPr>
                <w:rFonts w:ascii="Arial" w:hAnsi="Arial"/>
                <w:sz w:val="20"/>
                <w:szCs w:val="20"/>
              </w:rPr>
              <w:t xml:space="preserve">servis, </w:t>
            </w:r>
          </w:p>
          <w:p w:rsidR="00166906" w:rsidRDefault="00166906" w:rsidP="00BC325D">
            <w:pPr>
              <w:pStyle w:val="Zhlav"/>
              <w:tabs>
                <w:tab w:val="left" w:pos="708"/>
              </w:tabs>
              <w:ind w:right="-70"/>
              <w:rPr>
                <w:rFonts w:ascii="Arial" w:hAnsi="Arial"/>
                <w:sz w:val="20"/>
                <w:szCs w:val="20"/>
              </w:rPr>
            </w:pPr>
            <w:r>
              <w:rPr>
                <w:rFonts w:ascii="Arial" w:hAnsi="Arial"/>
                <w:sz w:val="20"/>
                <w:szCs w:val="20"/>
              </w:rPr>
              <w:t xml:space="preserve">doprava        </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166906" w:rsidRDefault="00166906" w:rsidP="00BC325D">
            <w:pPr>
              <w:pStyle w:val="Zhlav"/>
              <w:tabs>
                <w:tab w:val="left" w:pos="708"/>
              </w:tabs>
              <w:ind w:right="-110"/>
              <w:rPr>
                <w:rFonts w:ascii="Arial" w:hAnsi="Arial"/>
                <w:sz w:val="20"/>
                <w:szCs w:val="20"/>
              </w:rPr>
            </w:pPr>
            <w:r>
              <w:rPr>
                <w:rFonts w:ascii="Arial" w:hAnsi="Arial"/>
                <w:sz w:val="20"/>
                <w:szCs w:val="20"/>
              </w:rPr>
              <w:t>Občan-</w:t>
            </w:r>
            <w:proofErr w:type="spellStart"/>
            <w:r>
              <w:rPr>
                <w:rFonts w:ascii="Arial" w:hAnsi="Arial"/>
                <w:sz w:val="20"/>
                <w:szCs w:val="20"/>
              </w:rPr>
              <w:t>ské</w:t>
            </w:r>
            <w:proofErr w:type="spellEnd"/>
            <w:r>
              <w:rPr>
                <w:rFonts w:ascii="Arial" w:hAnsi="Arial"/>
                <w:sz w:val="20"/>
                <w:szCs w:val="20"/>
              </w:rPr>
              <w:t xml:space="preserve"> služby, servisy </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166906" w:rsidRDefault="00166906" w:rsidP="00BC325D">
            <w:pPr>
              <w:pStyle w:val="Zhlav"/>
              <w:tabs>
                <w:tab w:val="left" w:pos="708"/>
              </w:tabs>
              <w:ind w:right="-109"/>
              <w:rPr>
                <w:rFonts w:ascii="Arial" w:hAnsi="Arial"/>
                <w:sz w:val="20"/>
                <w:szCs w:val="20"/>
              </w:rPr>
            </w:pPr>
            <w:r>
              <w:rPr>
                <w:rFonts w:ascii="Arial" w:hAnsi="Arial"/>
                <w:sz w:val="20"/>
                <w:szCs w:val="20"/>
              </w:rPr>
              <w:t>Staveb-</w:t>
            </w:r>
            <w:proofErr w:type="spellStart"/>
            <w:r>
              <w:rPr>
                <w:rFonts w:ascii="Arial" w:hAnsi="Arial"/>
                <w:sz w:val="20"/>
                <w:szCs w:val="20"/>
              </w:rPr>
              <w:t>nictví</w:t>
            </w:r>
            <w:proofErr w:type="spellEnd"/>
            <w:r>
              <w:rPr>
                <w:rFonts w:ascii="Arial" w:hAnsi="Arial"/>
                <w:sz w:val="20"/>
                <w:szCs w:val="20"/>
              </w:rPr>
              <w:t>, výroba, služby</w:t>
            </w:r>
          </w:p>
        </w:tc>
        <w:tc>
          <w:tcPr>
            <w:tcW w:w="850" w:type="dxa"/>
            <w:vMerge w:val="restart"/>
            <w:tcBorders>
              <w:top w:val="single" w:sz="4" w:space="0" w:color="auto"/>
              <w:left w:val="single" w:sz="4" w:space="0" w:color="auto"/>
              <w:bottom w:val="single" w:sz="4" w:space="0" w:color="auto"/>
              <w:right w:val="nil"/>
            </w:tcBorders>
            <w:shd w:val="clear" w:color="auto" w:fill="FFFFFF"/>
            <w:hideMark/>
          </w:tcPr>
          <w:p w:rsidR="00166906" w:rsidRDefault="00166906" w:rsidP="00BC325D">
            <w:pPr>
              <w:pStyle w:val="Zhlav"/>
              <w:tabs>
                <w:tab w:val="left" w:pos="708"/>
              </w:tabs>
              <w:ind w:right="-110"/>
              <w:rPr>
                <w:rFonts w:ascii="Arial" w:hAnsi="Arial"/>
                <w:sz w:val="20"/>
                <w:szCs w:val="20"/>
              </w:rPr>
            </w:pPr>
            <w:r>
              <w:rPr>
                <w:rFonts w:ascii="Arial" w:hAnsi="Arial"/>
                <w:sz w:val="20"/>
                <w:szCs w:val="20"/>
              </w:rPr>
              <w:t>Ostatní</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166906" w:rsidRDefault="00166906" w:rsidP="00BC325D">
            <w:pPr>
              <w:pStyle w:val="Zhlav"/>
              <w:tabs>
                <w:tab w:val="left" w:pos="708"/>
              </w:tabs>
              <w:ind w:right="-70"/>
              <w:rPr>
                <w:rFonts w:ascii="Arial" w:hAnsi="Arial"/>
                <w:b/>
                <w:sz w:val="20"/>
                <w:szCs w:val="20"/>
              </w:rPr>
            </w:pPr>
            <w:r>
              <w:rPr>
                <w:rFonts w:ascii="Arial" w:hAnsi="Arial"/>
                <w:b/>
                <w:sz w:val="20"/>
                <w:szCs w:val="20"/>
              </w:rPr>
              <w:t>Celkem</w:t>
            </w:r>
          </w:p>
        </w:tc>
      </w:tr>
      <w:tr w:rsidR="00166906" w:rsidTr="00297165">
        <w:trPr>
          <w:cantSplit/>
          <w:trHeight w:val="300"/>
        </w:trPr>
        <w:tc>
          <w:tcPr>
            <w:tcW w:w="1841" w:type="dxa"/>
            <w:tcBorders>
              <w:top w:val="nil"/>
              <w:left w:val="single" w:sz="4" w:space="0" w:color="auto"/>
              <w:bottom w:val="single" w:sz="4" w:space="0" w:color="auto"/>
              <w:right w:val="single" w:sz="4" w:space="0" w:color="auto"/>
            </w:tcBorders>
            <w:shd w:val="clear" w:color="auto" w:fill="FFFFFF"/>
            <w:hideMark/>
          </w:tcPr>
          <w:p w:rsidR="00166906" w:rsidRDefault="00166906" w:rsidP="00BC325D">
            <w:pPr>
              <w:pStyle w:val="Zhlav"/>
              <w:tabs>
                <w:tab w:val="left" w:pos="708"/>
              </w:tabs>
              <w:rPr>
                <w:rFonts w:ascii="Arial" w:hAnsi="Arial"/>
                <w:sz w:val="20"/>
                <w:szCs w:val="20"/>
              </w:rPr>
            </w:pPr>
            <w:r>
              <w:rPr>
                <w:rFonts w:ascii="Arial" w:hAnsi="Arial"/>
                <w:sz w:val="20"/>
                <w:szCs w:val="20"/>
              </w:rPr>
              <w:t>Kraj</w:t>
            </w: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166906" w:rsidRDefault="00166906" w:rsidP="00BC325D">
            <w:pPr>
              <w:rPr>
                <w:rFonts w:ascii="Arial" w:hAnsi="Arial"/>
                <w:sz w:val="20"/>
                <w:szCs w:val="2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166906" w:rsidRDefault="00166906" w:rsidP="00BC325D">
            <w:pPr>
              <w:rPr>
                <w:rFonts w:ascii="Arial" w:hAnsi="Arial"/>
                <w:sz w:val="20"/>
                <w:szCs w:val="20"/>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166906" w:rsidRDefault="00166906" w:rsidP="00BC325D">
            <w:pPr>
              <w:rPr>
                <w:rFonts w:ascii="Arial" w:hAnsi="Arial"/>
                <w:sz w:val="20"/>
                <w:szCs w:val="2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166906" w:rsidRDefault="00166906" w:rsidP="00BC325D">
            <w:pPr>
              <w:rPr>
                <w:rFonts w:ascii="Arial" w:hAnsi="Arial"/>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166906" w:rsidRDefault="00166906" w:rsidP="00BC325D">
            <w:pPr>
              <w:rPr>
                <w:rFonts w:ascii="Arial" w:hAnsi="Arial"/>
                <w:sz w:val="20"/>
                <w:szCs w:val="20"/>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166906" w:rsidRDefault="00166906" w:rsidP="00BC325D">
            <w:pPr>
              <w:rPr>
                <w:rFonts w:ascii="Arial" w:hAnsi="Arial"/>
                <w:sz w:val="20"/>
                <w:szCs w:val="20"/>
              </w:rPr>
            </w:pPr>
          </w:p>
        </w:tc>
        <w:tc>
          <w:tcPr>
            <w:tcW w:w="850" w:type="dxa"/>
            <w:vMerge/>
            <w:tcBorders>
              <w:top w:val="single" w:sz="4" w:space="0" w:color="auto"/>
              <w:left w:val="single" w:sz="4" w:space="0" w:color="auto"/>
              <w:bottom w:val="single" w:sz="4" w:space="0" w:color="auto"/>
              <w:right w:val="nil"/>
            </w:tcBorders>
            <w:vAlign w:val="center"/>
            <w:hideMark/>
          </w:tcPr>
          <w:p w:rsidR="00166906" w:rsidRDefault="00166906" w:rsidP="00BC325D">
            <w:pPr>
              <w:rPr>
                <w:rFonts w:ascii="Arial" w:hAnsi="Arial"/>
                <w:sz w:val="20"/>
                <w:szCs w:val="20"/>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166906" w:rsidRDefault="00166906" w:rsidP="00BC325D">
            <w:pPr>
              <w:rPr>
                <w:rFonts w:ascii="Arial" w:hAnsi="Arial"/>
                <w:b/>
                <w:sz w:val="20"/>
                <w:szCs w:val="20"/>
              </w:rPr>
            </w:pPr>
          </w:p>
        </w:tc>
      </w:tr>
      <w:tr w:rsidR="00166906" w:rsidTr="00297165">
        <w:tc>
          <w:tcPr>
            <w:tcW w:w="1841" w:type="dxa"/>
            <w:tcBorders>
              <w:top w:val="single" w:sz="4" w:space="0" w:color="auto"/>
              <w:left w:val="single" w:sz="4" w:space="0" w:color="auto"/>
              <w:bottom w:val="single" w:sz="4" w:space="0" w:color="auto"/>
              <w:right w:val="single" w:sz="4" w:space="0" w:color="auto"/>
            </w:tcBorders>
            <w:shd w:val="clear" w:color="auto" w:fill="FFFFFF"/>
            <w:hideMark/>
          </w:tcPr>
          <w:p w:rsidR="00166906" w:rsidRDefault="00166906" w:rsidP="00BC325D">
            <w:pPr>
              <w:pStyle w:val="Zhlav"/>
              <w:tabs>
                <w:tab w:val="left" w:pos="708"/>
              </w:tabs>
              <w:rPr>
                <w:rFonts w:ascii="Arial" w:hAnsi="Arial"/>
                <w:sz w:val="20"/>
                <w:szCs w:val="20"/>
              </w:rPr>
            </w:pPr>
            <w:r>
              <w:rPr>
                <w:rFonts w:ascii="Arial" w:hAnsi="Arial"/>
                <w:sz w:val="20"/>
                <w:szCs w:val="20"/>
              </w:rPr>
              <w:t>Jihočeský</w:t>
            </w:r>
          </w:p>
        </w:tc>
        <w:tc>
          <w:tcPr>
            <w:tcW w:w="1133" w:type="dxa"/>
            <w:tcBorders>
              <w:top w:val="single" w:sz="4" w:space="0" w:color="auto"/>
              <w:left w:val="single" w:sz="4" w:space="0" w:color="auto"/>
              <w:bottom w:val="single" w:sz="4" w:space="0" w:color="auto"/>
              <w:right w:val="single" w:sz="4" w:space="0" w:color="auto"/>
            </w:tcBorders>
            <w:hideMark/>
          </w:tcPr>
          <w:p w:rsidR="00166906" w:rsidRDefault="00590170" w:rsidP="00BC325D">
            <w:pPr>
              <w:pStyle w:val="Zhlav"/>
              <w:tabs>
                <w:tab w:val="left" w:pos="708"/>
              </w:tabs>
              <w:ind w:right="-70"/>
              <w:jc w:val="center"/>
              <w:rPr>
                <w:rFonts w:ascii="Arial" w:hAnsi="Arial"/>
                <w:sz w:val="20"/>
                <w:szCs w:val="20"/>
              </w:rPr>
            </w:pPr>
            <w:r>
              <w:rPr>
                <w:rFonts w:ascii="Arial" w:hAnsi="Arial"/>
                <w:sz w:val="20"/>
                <w:szCs w:val="20"/>
              </w:rPr>
              <w:t>5</w:t>
            </w:r>
          </w:p>
        </w:tc>
        <w:tc>
          <w:tcPr>
            <w:tcW w:w="992" w:type="dxa"/>
            <w:tcBorders>
              <w:top w:val="single" w:sz="4" w:space="0" w:color="auto"/>
              <w:left w:val="single" w:sz="4" w:space="0" w:color="auto"/>
              <w:bottom w:val="single" w:sz="4" w:space="0" w:color="auto"/>
              <w:right w:val="single" w:sz="4" w:space="0" w:color="auto"/>
            </w:tcBorders>
            <w:hideMark/>
          </w:tcPr>
          <w:p w:rsidR="00166906" w:rsidRDefault="00590170" w:rsidP="00BC325D">
            <w:pPr>
              <w:pStyle w:val="Zhlav"/>
              <w:tabs>
                <w:tab w:val="left" w:pos="708"/>
              </w:tabs>
              <w:ind w:right="-70"/>
              <w:jc w:val="center"/>
              <w:rPr>
                <w:rFonts w:ascii="Arial" w:hAnsi="Arial"/>
                <w:sz w:val="20"/>
                <w:szCs w:val="20"/>
              </w:rPr>
            </w:pPr>
            <w:r>
              <w:rPr>
                <w:rFonts w:ascii="Arial" w:hAnsi="Arial"/>
                <w:sz w:val="20"/>
                <w:szCs w:val="20"/>
              </w:rPr>
              <w:t>2</w:t>
            </w:r>
          </w:p>
        </w:tc>
        <w:tc>
          <w:tcPr>
            <w:tcW w:w="993" w:type="dxa"/>
            <w:tcBorders>
              <w:top w:val="single" w:sz="4" w:space="0" w:color="auto"/>
              <w:left w:val="single" w:sz="4" w:space="0" w:color="auto"/>
              <w:bottom w:val="single" w:sz="4" w:space="0" w:color="auto"/>
              <w:right w:val="single" w:sz="4" w:space="0" w:color="auto"/>
            </w:tcBorders>
            <w:hideMark/>
          </w:tcPr>
          <w:p w:rsidR="00166906" w:rsidRDefault="00590170" w:rsidP="00BC325D">
            <w:pPr>
              <w:pStyle w:val="Zhlav"/>
              <w:tabs>
                <w:tab w:val="left" w:pos="708"/>
              </w:tabs>
              <w:ind w:right="-70"/>
              <w:jc w:val="center"/>
              <w:rPr>
                <w:rFonts w:ascii="Arial" w:hAnsi="Arial"/>
                <w:sz w:val="20"/>
                <w:szCs w:val="20"/>
              </w:rPr>
            </w:pPr>
            <w:r>
              <w:rPr>
                <w:rFonts w:ascii="Arial" w:hAnsi="Arial"/>
                <w:sz w:val="20"/>
                <w:szCs w:val="20"/>
              </w:rPr>
              <w:t>1</w:t>
            </w:r>
          </w:p>
        </w:tc>
        <w:tc>
          <w:tcPr>
            <w:tcW w:w="992" w:type="dxa"/>
            <w:tcBorders>
              <w:top w:val="single" w:sz="4" w:space="0" w:color="auto"/>
              <w:left w:val="single" w:sz="4" w:space="0" w:color="auto"/>
              <w:bottom w:val="single" w:sz="4" w:space="0" w:color="auto"/>
              <w:right w:val="single" w:sz="4" w:space="0" w:color="auto"/>
            </w:tcBorders>
            <w:hideMark/>
          </w:tcPr>
          <w:p w:rsidR="00166906" w:rsidRDefault="00590170" w:rsidP="00590170">
            <w:pPr>
              <w:jc w:val="center"/>
              <w:rPr>
                <w:sz w:val="20"/>
                <w:szCs w:val="20"/>
              </w:rPr>
            </w:pPr>
            <w:r>
              <w:rPr>
                <w:sz w:val="20"/>
                <w:szCs w:val="20"/>
              </w:rPr>
              <w:t>2</w:t>
            </w:r>
          </w:p>
        </w:tc>
        <w:tc>
          <w:tcPr>
            <w:tcW w:w="850" w:type="dxa"/>
            <w:tcBorders>
              <w:top w:val="single" w:sz="4" w:space="0" w:color="auto"/>
              <w:left w:val="single" w:sz="4" w:space="0" w:color="auto"/>
              <w:bottom w:val="single" w:sz="4" w:space="0" w:color="auto"/>
              <w:right w:val="single" w:sz="4" w:space="0" w:color="auto"/>
            </w:tcBorders>
            <w:hideMark/>
          </w:tcPr>
          <w:p w:rsidR="00166906" w:rsidRDefault="00166906" w:rsidP="00BC325D">
            <w:pPr>
              <w:jc w:val="center"/>
              <w:rPr>
                <w:rFonts w:ascii="Arial" w:hAnsi="Arial" w:cs="Arial"/>
                <w:sz w:val="20"/>
                <w:szCs w:val="20"/>
              </w:rPr>
            </w:pPr>
            <w:r>
              <w:rPr>
                <w:rFonts w:ascii="Arial" w:hAnsi="Arial" w:cs="Arial"/>
                <w:sz w:val="20"/>
                <w:szCs w:val="20"/>
              </w:rPr>
              <w:t>4</w:t>
            </w:r>
          </w:p>
        </w:tc>
        <w:tc>
          <w:tcPr>
            <w:tcW w:w="851" w:type="dxa"/>
            <w:tcBorders>
              <w:top w:val="single" w:sz="4" w:space="0" w:color="auto"/>
              <w:left w:val="single" w:sz="4" w:space="0" w:color="auto"/>
              <w:bottom w:val="single" w:sz="4" w:space="0" w:color="auto"/>
              <w:right w:val="single" w:sz="4" w:space="0" w:color="auto"/>
            </w:tcBorders>
            <w:hideMark/>
          </w:tcPr>
          <w:p w:rsidR="00166906" w:rsidRDefault="006A646E" w:rsidP="00BC325D">
            <w:pPr>
              <w:jc w:val="center"/>
              <w:rPr>
                <w:rFonts w:ascii="Arial" w:hAnsi="Arial" w:cs="Arial"/>
                <w:sz w:val="20"/>
                <w:szCs w:val="20"/>
              </w:rPr>
            </w:pPr>
            <w:r>
              <w:rPr>
                <w:rFonts w:ascii="Arial" w:hAnsi="Arial" w:cs="Arial"/>
                <w:sz w:val="20"/>
                <w:szCs w:val="20"/>
              </w:rPr>
              <w:t>2</w:t>
            </w:r>
          </w:p>
        </w:tc>
        <w:tc>
          <w:tcPr>
            <w:tcW w:w="850" w:type="dxa"/>
            <w:tcBorders>
              <w:top w:val="single" w:sz="4" w:space="0" w:color="auto"/>
              <w:left w:val="single" w:sz="4" w:space="0" w:color="auto"/>
              <w:bottom w:val="single" w:sz="4" w:space="0" w:color="auto"/>
              <w:right w:val="nil"/>
            </w:tcBorders>
            <w:hideMark/>
          </w:tcPr>
          <w:p w:rsidR="00166906" w:rsidRDefault="00590170" w:rsidP="00F73E07">
            <w:pPr>
              <w:pStyle w:val="Zhlav"/>
              <w:tabs>
                <w:tab w:val="left" w:pos="708"/>
              </w:tabs>
              <w:ind w:right="-110"/>
              <w:jc w:val="center"/>
              <w:rPr>
                <w:rFonts w:ascii="Arial" w:hAnsi="Arial"/>
                <w:sz w:val="20"/>
                <w:szCs w:val="20"/>
              </w:rPr>
            </w:pPr>
            <w:r>
              <w:rPr>
                <w:rFonts w:ascii="Arial" w:hAnsi="Arial"/>
                <w:sz w:val="20"/>
                <w:szCs w:val="20"/>
              </w:rPr>
              <w:t>4</w:t>
            </w:r>
          </w:p>
        </w:tc>
        <w:tc>
          <w:tcPr>
            <w:tcW w:w="993" w:type="dxa"/>
            <w:tcBorders>
              <w:top w:val="single" w:sz="4" w:space="0" w:color="auto"/>
              <w:left w:val="single" w:sz="4" w:space="0" w:color="auto"/>
              <w:bottom w:val="single" w:sz="4" w:space="0" w:color="auto"/>
              <w:right w:val="single" w:sz="4" w:space="0" w:color="auto"/>
            </w:tcBorders>
            <w:hideMark/>
          </w:tcPr>
          <w:p w:rsidR="00166906" w:rsidRDefault="00166906" w:rsidP="00BC325D">
            <w:pPr>
              <w:pStyle w:val="Zhlav"/>
              <w:tabs>
                <w:tab w:val="left" w:pos="708"/>
              </w:tabs>
              <w:ind w:right="-70"/>
              <w:jc w:val="center"/>
              <w:rPr>
                <w:rFonts w:ascii="Arial" w:hAnsi="Arial"/>
                <w:b/>
                <w:sz w:val="20"/>
                <w:szCs w:val="20"/>
              </w:rPr>
            </w:pPr>
            <w:r>
              <w:rPr>
                <w:rFonts w:ascii="Arial" w:hAnsi="Arial"/>
                <w:b/>
                <w:sz w:val="20"/>
                <w:szCs w:val="20"/>
              </w:rPr>
              <w:t>20</w:t>
            </w:r>
          </w:p>
        </w:tc>
      </w:tr>
      <w:tr w:rsidR="00297165" w:rsidTr="00EC695C">
        <w:tc>
          <w:tcPr>
            <w:tcW w:w="1841" w:type="dxa"/>
            <w:tcBorders>
              <w:top w:val="single" w:sz="4" w:space="0" w:color="auto"/>
              <w:left w:val="single" w:sz="4" w:space="0" w:color="auto"/>
              <w:bottom w:val="single" w:sz="4" w:space="0" w:color="auto"/>
              <w:right w:val="single" w:sz="4" w:space="0" w:color="auto"/>
            </w:tcBorders>
            <w:shd w:val="clear" w:color="auto" w:fill="FFFFFF"/>
            <w:hideMark/>
          </w:tcPr>
          <w:p w:rsidR="00297165" w:rsidRDefault="00297165" w:rsidP="00BC325D">
            <w:pPr>
              <w:pStyle w:val="Zhlav"/>
              <w:tabs>
                <w:tab w:val="left" w:pos="708"/>
              </w:tabs>
              <w:rPr>
                <w:rFonts w:ascii="Arial" w:hAnsi="Arial"/>
                <w:sz w:val="20"/>
                <w:szCs w:val="20"/>
              </w:rPr>
            </w:pPr>
            <w:r>
              <w:rPr>
                <w:rFonts w:ascii="Arial" w:hAnsi="Arial"/>
                <w:sz w:val="20"/>
                <w:szCs w:val="20"/>
              </w:rPr>
              <w:t>Ústecký</w:t>
            </w:r>
          </w:p>
        </w:tc>
        <w:tc>
          <w:tcPr>
            <w:tcW w:w="1133" w:type="dxa"/>
            <w:tcBorders>
              <w:top w:val="single" w:sz="4" w:space="0" w:color="auto"/>
              <w:left w:val="single" w:sz="4" w:space="0" w:color="auto"/>
              <w:bottom w:val="single" w:sz="4" w:space="0" w:color="auto"/>
              <w:right w:val="single" w:sz="4" w:space="0" w:color="auto"/>
            </w:tcBorders>
            <w:hideMark/>
          </w:tcPr>
          <w:p w:rsidR="00297165" w:rsidRDefault="008B11CE" w:rsidP="00BC325D">
            <w:pPr>
              <w:pStyle w:val="Zhlav"/>
              <w:tabs>
                <w:tab w:val="left" w:pos="708"/>
              </w:tabs>
              <w:ind w:right="-70"/>
              <w:jc w:val="center"/>
              <w:rPr>
                <w:rFonts w:ascii="Arial" w:hAnsi="Arial"/>
                <w:sz w:val="20"/>
                <w:szCs w:val="20"/>
              </w:rPr>
            </w:pPr>
            <w:r>
              <w:rPr>
                <w:rFonts w:ascii="Arial" w:hAnsi="Arial"/>
                <w:sz w:val="20"/>
                <w:szCs w:val="20"/>
              </w:rPr>
              <w:t>4</w:t>
            </w:r>
          </w:p>
        </w:tc>
        <w:tc>
          <w:tcPr>
            <w:tcW w:w="992" w:type="dxa"/>
            <w:tcBorders>
              <w:top w:val="single" w:sz="4" w:space="0" w:color="auto"/>
              <w:left w:val="single" w:sz="4" w:space="0" w:color="auto"/>
              <w:bottom w:val="single" w:sz="4" w:space="0" w:color="auto"/>
              <w:right w:val="single" w:sz="4" w:space="0" w:color="auto"/>
            </w:tcBorders>
            <w:hideMark/>
          </w:tcPr>
          <w:p w:rsidR="00297165" w:rsidRDefault="00297165" w:rsidP="00BC325D">
            <w:pPr>
              <w:pStyle w:val="Zhlav"/>
              <w:tabs>
                <w:tab w:val="left" w:pos="708"/>
              </w:tabs>
              <w:ind w:right="-70"/>
              <w:jc w:val="center"/>
              <w:rPr>
                <w:rFonts w:ascii="Arial" w:hAnsi="Arial"/>
                <w:sz w:val="20"/>
                <w:szCs w:val="20"/>
              </w:rPr>
            </w:pPr>
          </w:p>
        </w:tc>
        <w:tc>
          <w:tcPr>
            <w:tcW w:w="993" w:type="dxa"/>
            <w:tcBorders>
              <w:top w:val="single" w:sz="4" w:space="0" w:color="auto"/>
              <w:left w:val="single" w:sz="4" w:space="0" w:color="auto"/>
              <w:bottom w:val="single" w:sz="4" w:space="0" w:color="auto"/>
              <w:right w:val="single" w:sz="4" w:space="0" w:color="auto"/>
            </w:tcBorders>
          </w:tcPr>
          <w:p w:rsidR="00297165" w:rsidRDefault="00297165" w:rsidP="00BC325D">
            <w:pPr>
              <w:pStyle w:val="Zhlav"/>
              <w:tabs>
                <w:tab w:val="left" w:pos="708"/>
              </w:tabs>
              <w:ind w:right="-70"/>
              <w:jc w:val="center"/>
              <w:rPr>
                <w:rFonts w:ascii="Arial" w:hAnsi="Arial"/>
                <w:sz w:val="20"/>
                <w:szCs w:val="20"/>
              </w:rPr>
            </w:pPr>
          </w:p>
        </w:tc>
        <w:tc>
          <w:tcPr>
            <w:tcW w:w="992" w:type="dxa"/>
            <w:tcBorders>
              <w:top w:val="single" w:sz="4" w:space="0" w:color="auto"/>
              <w:left w:val="single" w:sz="4" w:space="0" w:color="auto"/>
              <w:bottom w:val="single" w:sz="4" w:space="0" w:color="auto"/>
              <w:right w:val="single" w:sz="4" w:space="0" w:color="auto"/>
            </w:tcBorders>
            <w:hideMark/>
          </w:tcPr>
          <w:p w:rsidR="00297165" w:rsidRDefault="008B11CE" w:rsidP="00BC325D">
            <w:pPr>
              <w:pStyle w:val="Zhlav"/>
              <w:tabs>
                <w:tab w:val="left" w:pos="708"/>
              </w:tabs>
              <w:ind w:right="-70"/>
              <w:jc w:val="center"/>
              <w:rPr>
                <w:rFonts w:ascii="Arial" w:hAnsi="Arial"/>
                <w:sz w:val="20"/>
                <w:szCs w:val="20"/>
              </w:rPr>
            </w:pPr>
            <w:r>
              <w:rPr>
                <w:rFonts w:ascii="Arial" w:hAnsi="Arial"/>
                <w:sz w:val="20"/>
                <w:szCs w:val="20"/>
              </w:rPr>
              <w:t>1</w:t>
            </w:r>
          </w:p>
        </w:tc>
        <w:tc>
          <w:tcPr>
            <w:tcW w:w="850" w:type="dxa"/>
            <w:tcBorders>
              <w:top w:val="single" w:sz="4" w:space="0" w:color="auto"/>
              <w:left w:val="single" w:sz="4" w:space="0" w:color="auto"/>
              <w:bottom w:val="single" w:sz="4" w:space="0" w:color="auto"/>
              <w:right w:val="single" w:sz="4" w:space="0" w:color="auto"/>
            </w:tcBorders>
            <w:hideMark/>
          </w:tcPr>
          <w:p w:rsidR="00297165" w:rsidRDefault="008B11CE" w:rsidP="00BC325D">
            <w:pPr>
              <w:jc w:val="center"/>
              <w:rPr>
                <w:rFonts w:ascii="Arial" w:hAnsi="Arial" w:cs="Arial"/>
                <w:sz w:val="20"/>
                <w:szCs w:val="20"/>
              </w:rPr>
            </w:pPr>
            <w:r>
              <w:rPr>
                <w:rFonts w:ascii="Arial" w:hAnsi="Arial" w:cs="Arial"/>
                <w:sz w:val="20"/>
                <w:szCs w:val="20"/>
              </w:rPr>
              <w:t>5</w:t>
            </w:r>
          </w:p>
        </w:tc>
        <w:tc>
          <w:tcPr>
            <w:tcW w:w="851" w:type="dxa"/>
            <w:tcBorders>
              <w:top w:val="single" w:sz="4" w:space="0" w:color="auto"/>
              <w:left w:val="single" w:sz="4" w:space="0" w:color="auto"/>
              <w:bottom w:val="single" w:sz="4" w:space="0" w:color="auto"/>
              <w:right w:val="single" w:sz="4" w:space="0" w:color="auto"/>
            </w:tcBorders>
            <w:hideMark/>
          </w:tcPr>
          <w:p w:rsidR="00297165" w:rsidRDefault="00F73E07" w:rsidP="00BC325D">
            <w:pPr>
              <w:jc w:val="center"/>
              <w:rPr>
                <w:rFonts w:ascii="Arial" w:hAnsi="Arial" w:cs="Arial"/>
                <w:sz w:val="20"/>
                <w:szCs w:val="20"/>
              </w:rPr>
            </w:pPr>
            <w:r>
              <w:rPr>
                <w:rFonts w:ascii="Arial" w:hAnsi="Arial" w:cs="Arial"/>
                <w:sz w:val="20"/>
                <w:szCs w:val="20"/>
              </w:rPr>
              <w:t>2</w:t>
            </w:r>
          </w:p>
        </w:tc>
        <w:tc>
          <w:tcPr>
            <w:tcW w:w="850" w:type="dxa"/>
            <w:tcBorders>
              <w:top w:val="single" w:sz="4" w:space="0" w:color="auto"/>
              <w:left w:val="single" w:sz="4" w:space="0" w:color="auto"/>
              <w:bottom w:val="single" w:sz="4" w:space="0" w:color="auto"/>
              <w:right w:val="nil"/>
            </w:tcBorders>
            <w:hideMark/>
          </w:tcPr>
          <w:p w:rsidR="00297165" w:rsidRDefault="00297165" w:rsidP="00F73E07">
            <w:pPr>
              <w:jc w:val="center"/>
              <w:rPr>
                <w:sz w:val="20"/>
                <w:szCs w:val="20"/>
              </w:rPr>
            </w:pPr>
          </w:p>
        </w:tc>
        <w:tc>
          <w:tcPr>
            <w:tcW w:w="993" w:type="dxa"/>
            <w:tcBorders>
              <w:top w:val="single" w:sz="4" w:space="0" w:color="auto"/>
              <w:left w:val="single" w:sz="4" w:space="0" w:color="auto"/>
              <w:bottom w:val="single" w:sz="4" w:space="0" w:color="auto"/>
              <w:right w:val="single" w:sz="4" w:space="0" w:color="auto"/>
            </w:tcBorders>
            <w:hideMark/>
          </w:tcPr>
          <w:p w:rsidR="00297165" w:rsidRDefault="00297165" w:rsidP="006A646E">
            <w:pPr>
              <w:pStyle w:val="Zhlav"/>
              <w:tabs>
                <w:tab w:val="left" w:pos="708"/>
              </w:tabs>
              <w:ind w:right="-70"/>
              <w:jc w:val="center"/>
              <w:rPr>
                <w:rFonts w:ascii="Arial" w:hAnsi="Arial"/>
                <w:b/>
                <w:sz w:val="20"/>
                <w:szCs w:val="20"/>
              </w:rPr>
            </w:pPr>
            <w:r>
              <w:rPr>
                <w:rFonts w:ascii="Arial" w:hAnsi="Arial"/>
                <w:b/>
                <w:sz w:val="20"/>
                <w:szCs w:val="20"/>
              </w:rPr>
              <w:t>12</w:t>
            </w:r>
          </w:p>
        </w:tc>
      </w:tr>
      <w:tr w:rsidR="00297165" w:rsidTr="00EC695C">
        <w:tc>
          <w:tcPr>
            <w:tcW w:w="1841" w:type="dxa"/>
            <w:tcBorders>
              <w:top w:val="single" w:sz="4" w:space="0" w:color="auto"/>
              <w:left w:val="single" w:sz="4" w:space="0" w:color="auto"/>
              <w:bottom w:val="single" w:sz="4" w:space="0" w:color="auto"/>
              <w:right w:val="single" w:sz="4" w:space="0" w:color="auto"/>
            </w:tcBorders>
            <w:shd w:val="clear" w:color="auto" w:fill="FFFFFF"/>
            <w:hideMark/>
          </w:tcPr>
          <w:p w:rsidR="00297165" w:rsidRDefault="00297165" w:rsidP="00BC325D">
            <w:pPr>
              <w:pStyle w:val="Zhlav"/>
              <w:tabs>
                <w:tab w:val="left" w:pos="708"/>
              </w:tabs>
              <w:rPr>
                <w:rFonts w:ascii="Arial" w:hAnsi="Arial"/>
                <w:sz w:val="20"/>
                <w:szCs w:val="20"/>
              </w:rPr>
            </w:pPr>
            <w:r>
              <w:rPr>
                <w:rFonts w:ascii="Arial" w:hAnsi="Arial"/>
                <w:sz w:val="20"/>
                <w:szCs w:val="20"/>
              </w:rPr>
              <w:t>Jihomoravský</w:t>
            </w:r>
          </w:p>
        </w:tc>
        <w:tc>
          <w:tcPr>
            <w:tcW w:w="1133" w:type="dxa"/>
            <w:tcBorders>
              <w:top w:val="single" w:sz="4" w:space="0" w:color="auto"/>
              <w:left w:val="single" w:sz="4" w:space="0" w:color="auto"/>
              <w:bottom w:val="single" w:sz="4" w:space="0" w:color="auto"/>
              <w:right w:val="single" w:sz="4" w:space="0" w:color="auto"/>
            </w:tcBorders>
            <w:hideMark/>
          </w:tcPr>
          <w:p w:rsidR="00297165" w:rsidRDefault="00F73E07" w:rsidP="00BC325D">
            <w:pPr>
              <w:pStyle w:val="Zhlav"/>
              <w:tabs>
                <w:tab w:val="left" w:pos="708"/>
              </w:tabs>
              <w:ind w:right="-70"/>
              <w:jc w:val="center"/>
              <w:rPr>
                <w:rFonts w:ascii="Arial" w:hAnsi="Arial"/>
                <w:sz w:val="20"/>
                <w:szCs w:val="20"/>
              </w:rPr>
            </w:pPr>
            <w:r>
              <w:rPr>
                <w:rFonts w:ascii="Arial" w:hAnsi="Arial"/>
                <w:sz w:val="20"/>
                <w:szCs w:val="20"/>
              </w:rPr>
              <w:t>5</w:t>
            </w:r>
          </w:p>
        </w:tc>
        <w:tc>
          <w:tcPr>
            <w:tcW w:w="992" w:type="dxa"/>
            <w:tcBorders>
              <w:top w:val="single" w:sz="4" w:space="0" w:color="auto"/>
              <w:left w:val="single" w:sz="4" w:space="0" w:color="auto"/>
              <w:bottom w:val="single" w:sz="4" w:space="0" w:color="auto"/>
              <w:right w:val="single" w:sz="4" w:space="0" w:color="auto"/>
            </w:tcBorders>
            <w:hideMark/>
          </w:tcPr>
          <w:p w:rsidR="00297165" w:rsidRDefault="00297165" w:rsidP="00BC325D">
            <w:pPr>
              <w:pStyle w:val="Zhlav"/>
              <w:tabs>
                <w:tab w:val="left" w:pos="708"/>
              </w:tabs>
              <w:ind w:right="-70"/>
              <w:jc w:val="center"/>
              <w:rPr>
                <w:rFonts w:ascii="Arial" w:hAnsi="Arial"/>
                <w:sz w:val="20"/>
                <w:szCs w:val="20"/>
              </w:rPr>
            </w:pPr>
            <w:r>
              <w:rPr>
                <w:sz w:val="20"/>
                <w:szCs w:val="20"/>
              </w:rPr>
              <w:t>2</w:t>
            </w:r>
          </w:p>
        </w:tc>
        <w:tc>
          <w:tcPr>
            <w:tcW w:w="993" w:type="dxa"/>
            <w:tcBorders>
              <w:top w:val="single" w:sz="4" w:space="0" w:color="auto"/>
              <w:left w:val="single" w:sz="4" w:space="0" w:color="auto"/>
              <w:bottom w:val="single" w:sz="4" w:space="0" w:color="auto"/>
              <w:right w:val="single" w:sz="4" w:space="0" w:color="auto"/>
            </w:tcBorders>
          </w:tcPr>
          <w:p w:rsidR="00297165" w:rsidRDefault="00297165" w:rsidP="00BC325D">
            <w:pPr>
              <w:pStyle w:val="Zhlav"/>
              <w:tabs>
                <w:tab w:val="left" w:pos="708"/>
              </w:tabs>
              <w:ind w:right="-70"/>
              <w:jc w:val="center"/>
              <w:rPr>
                <w:rFonts w:ascii="Arial" w:hAnsi="Arial"/>
                <w:sz w:val="20"/>
                <w:szCs w:val="20"/>
              </w:rPr>
            </w:pPr>
          </w:p>
        </w:tc>
        <w:tc>
          <w:tcPr>
            <w:tcW w:w="992" w:type="dxa"/>
            <w:tcBorders>
              <w:top w:val="single" w:sz="4" w:space="0" w:color="auto"/>
              <w:left w:val="single" w:sz="4" w:space="0" w:color="auto"/>
              <w:bottom w:val="single" w:sz="4" w:space="0" w:color="auto"/>
              <w:right w:val="single" w:sz="4" w:space="0" w:color="auto"/>
            </w:tcBorders>
            <w:hideMark/>
          </w:tcPr>
          <w:p w:rsidR="00297165" w:rsidRDefault="00297165" w:rsidP="00BC325D">
            <w:pPr>
              <w:rPr>
                <w:sz w:val="20"/>
                <w:szCs w:val="20"/>
              </w:rPr>
            </w:pPr>
          </w:p>
        </w:tc>
        <w:tc>
          <w:tcPr>
            <w:tcW w:w="850" w:type="dxa"/>
            <w:tcBorders>
              <w:top w:val="single" w:sz="4" w:space="0" w:color="auto"/>
              <w:left w:val="single" w:sz="4" w:space="0" w:color="auto"/>
              <w:bottom w:val="single" w:sz="4" w:space="0" w:color="auto"/>
              <w:right w:val="single" w:sz="4" w:space="0" w:color="auto"/>
            </w:tcBorders>
            <w:hideMark/>
          </w:tcPr>
          <w:p w:rsidR="00297165" w:rsidRDefault="00F73E07" w:rsidP="00BC325D">
            <w:pPr>
              <w:jc w:val="center"/>
              <w:rPr>
                <w:rFonts w:ascii="Arial" w:hAnsi="Arial" w:cs="Arial"/>
                <w:sz w:val="20"/>
                <w:szCs w:val="20"/>
              </w:rPr>
            </w:pPr>
            <w:r>
              <w:rPr>
                <w:rFonts w:ascii="Arial" w:hAnsi="Arial" w:cs="Arial"/>
                <w:sz w:val="20"/>
                <w:szCs w:val="20"/>
              </w:rPr>
              <w:t>1</w:t>
            </w:r>
          </w:p>
        </w:tc>
        <w:tc>
          <w:tcPr>
            <w:tcW w:w="851" w:type="dxa"/>
            <w:tcBorders>
              <w:top w:val="single" w:sz="4" w:space="0" w:color="auto"/>
              <w:left w:val="single" w:sz="4" w:space="0" w:color="auto"/>
              <w:bottom w:val="single" w:sz="4" w:space="0" w:color="auto"/>
              <w:right w:val="single" w:sz="4" w:space="0" w:color="auto"/>
            </w:tcBorders>
            <w:hideMark/>
          </w:tcPr>
          <w:p w:rsidR="00297165" w:rsidRDefault="00297165" w:rsidP="00BC325D">
            <w:pPr>
              <w:jc w:val="center"/>
              <w:rPr>
                <w:rFonts w:ascii="Arial" w:hAnsi="Arial" w:cs="Arial"/>
                <w:sz w:val="20"/>
                <w:szCs w:val="20"/>
              </w:rPr>
            </w:pPr>
          </w:p>
        </w:tc>
        <w:tc>
          <w:tcPr>
            <w:tcW w:w="850" w:type="dxa"/>
            <w:tcBorders>
              <w:top w:val="single" w:sz="4" w:space="0" w:color="auto"/>
              <w:left w:val="single" w:sz="4" w:space="0" w:color="auto"/>
              <w:bottom w:val="single" w:sz="4" w:space="0" w:color="auto"/>
              <w:right w:val="nil"/>
            </w:tcBorders>
            <w:hideMark/>
          </w:tcPr>
          <w:p w:rsidR="00297165" w:rsidRDefault="00F73E07" w:rsidP="00F73E07">
            <w:pPr>
              <w:jc w:val="center"/>
              <w:rPr>
                <w:sz w:val="20"/>
                <w:szCs w:val="20"/>
              </w:rPr>
            </w:pPr>
            <w:r>
              <w:rPr>
                <w:sz w:val="20"/>
                <w:szCs w:val="20"/>
              </w:rPr>
              <w:t>3</w:t>
            </w:r>
          </w:p>
        </w:tc>
        <w:tc>
          <w:tcPr>
            <w:tcW w:w="993" w:type="dxa"/>
            <w:tcBorders>
              <w:top w:val="single" w:sz="4" w:space="0" w:color="auto"/>
              <w:left w:val="single" w:sz="4" w:space="0" w:color="auto"/>
              <w:bottom w:val="single" w:sz="4" w:space="0" w:color="auto"/>
              <w:right w:val="single" w:sz="4" w:space="0" w:color="auto"/>
            </w:tcBorders>
            <w:hideMark/>
          </w:tcPr>
          <w:p w:rsidR="00297165" w:rsidRDefault="00297165" w:rsidP="00F73E07">
            <w:pPr>
              <w:pStyle w:val="Zhlav"/>
              <w:tabs>
                <w:tab w:val="left" w:pos="708"/>
              </w:tabs>
              <w:ind w:right="-70"/>
              <w:jc w:val="center"/>
              <w:rPr>
                <w:rFonts w:ascii="Arial" w:hAnsi="Arial"/>
                <w:b/>
                <w:sz w:val="20"/>
                <w:szCs w:val="20"/>
              </w:rPr>
            </w:pPr>
            <w:r>
              <w:rPr>
                <w:rFonts w:ascii="Arial" w:hAnsi="Arial"/>
                <w:b/>
                <w:sz w:val="20"/>
                <w:szCs w:val="20"/>
              </w:rPr>
              <w:t>1</w:t>
            </w:r>
            <w:r w:rsidR="00F73E07">
              <w:rPr>
                <w:rFonts w:ascii="Arial" w:hAnsi="Arial"/>
                <w:b/>
                <w:sz w:val="20"/>
                <w:szCs w:val="20"/>
              </w:rPr>
              <w:t>1</w:t>
            </w:r>
          </w:p>
        </w:tc>
      </w:tr>
      <w:tr w:rsidR="00297165" w:rsidTr="00EC695C">
        <w:tc>
          <w:tcPr>
            <w:tcW w:w="1841" w:type="dxa"/>
            <w:tcBorders>
              <w:top w:val="single" w:sz="4" w:space="0" w:color="auto"/>
              <w:left w:val="single" w:sz="4" w:space="0" w:color="auto"/>
              <w:bottom w:val="single" w:sz="4" w:space="0" w:color="auto"/>
              <w:right w:val="single" w:sz="4" w:space="0" w:color="auto"/>
            </w:tcBorders>
            <w:shd w:val="clear" w:color="auto" w:fill="FFFFFF"/>
            <w:hideMark/>
          </w:tcPr>
          <w:p w:rsidR="00297165" w:rsidRDefault="00297165" w:rsidP="00BC325D">
            <w:pPr>
              <w:pStyle w:val="Zhlav"/>
              <w:tabs>
                <w:tab w:val="left" w:pos="708"/>
              </w:tabs>
              <w:rPr>
                <w:rFonts w:ascii="Arial" w:hAnsi="Arial"/>
                <w:sz w:val="20"/>
                <w:szCs w:val="20"/>
              </w:rPr>
            </w:pPr>
            <w:r>
              <w:rPr>
                <w:rFonts w:ascii="Arial" w:hAnsi="Arial"/>
                <w:sz w:val="20"/>
                <w:szCs w:val="20"/>
              </w:rPr>
              <w:t>Moravskoslezský</w:t>
            </w:r>
          </w:p>
        </w:tc>
        <w:tc>
          <w:tcPr>
            <w:tcW w:w="1133" w:type="dxa"/>
            <w:tcBorders>
              <w:top w:val="single" w:sz="4" w:space="0" w:color="auto"/>
              <w:left w:val="single" w:sz="4" w:space="0" w:color="auto"/>
              <w:bottom w:val="single" w:sz="4" w:space="0" w:color="auto"/>
              <w:right w:val="single" w:sz="4" w:space="0" w:color="auto"/>
            </w:tcBorders>
            <w:hideMark/>
          </w:tcPr>
          <w:p w:rsidR="00297165" w:rsidRDefault="00F73E07" w:rsidP="00BC325D">
            <w:pPr>
              <w:pStyle w:val="Zhlav"/>
              <w:tabs>
                <w:tab w:val="left" w:pos="708"/>
              </w:tabs>
              <w:ind w:right="-70"/>
              <w:jc w:val="center"/>
              <w:rPr>
                <w:rFonts w:ascii="Arial" w:hAnsi="Arial"/>
                <w:sz w:val="20"/>
                <w:szCs w:val="20"/>
              </w:rPr>
            </w:pPr>
            <w:r>
              <w:rPr>
                <w:rFonts w:ascii="Arial" w:hAnsi="Arial"/>
                <w:sz w:val="20"/>
                <w:szCs w:val="20"/>
              </w:rPr>
              <w:t>8</w:t>
            </w:r>
          </w:p>
        </w:tc>
        <w:tc>
          <w:tcPr>
            <w:tcW w:w="992" w:type="dxa"/>
            <w:tcBorders>
              <w:top w:val="single" w:sz="4" w:space="0" w:color="auto"/>
              <w:left w:val="single" w:sz="4" w:space="0" w:color="auto"/>
              <w:bottom w:val="single" w:sz="4" w:space="0" w:color="auto"/>
              <w:right w:val="single" w:sz="4" w:space="0" w:color="auto"/>
            </w:tcBorders>
            <w:hideMark/>
          </w:tcPr>
          <w:p w:rsidR="00297165" w:rsidRDefault="00F73E07" w:rsidP="006A646E">
            <w:pPr>
              <w:jc w:val="center"/>
              <w:rPr>
                <w:sz w:val="20"/>
                <w:szCs w:val="20"/>
              </w:rPr>
            </w:pPr>
            <w:r>
              <w:rPr>
                <w:sz w:val="20"/>
                <w:szCs w:val="20"/>
              </w:rPr>
              <w:t>1</w:t>
            </w:r>
          </w:p>
        </w:tc>
        <w:tc>
          <w:tcPr>
            <w:tcW w:w="993" w:type="dxa"/>
            <w:tcBorders>
              <w:top w:val="single" w:sz="4" w:space="0" w:color="auto"/>
              <w:left w:val="single" w:sz="4" w:space="0" w:color="auto"/>
              <w:bottom w:val="single" w:sz="4" w:space="0" w:color="auto"/>
              <w:right w:val="single" w:sz="4" w:space="0" w:color="auto"/>
            </w:tcBorders>
            <w:hideMark/>
          </w:tcPr>
          <w:p w:rsidR="00297165" w:rsidRDefault="00297165" w:rsidP="006A646E">
            <w:pPr>
              <w:jc w:val="center"/>
              <w:rPr>
                <w:rFonts w:ascii="Arial" w:hAnsi="Arial" w:cs="Arial"/>
                <w:sz w:val="20"/>
              </w:rPr>
            </w:pPr>
          </w:p>
        </w:tc>
        <w:tc>
          <w:tcPr>
            <w:tcW w:w="992" w:type="dxa"/>
            <w:tcBorders>
              <w:top w:val="single" w:sz="4" w:space="0" w:color="auto"/>
              <w:left w:val="single" w:sz="4" w:space="0" w:color="auto"/>
              <w:bottom w:val="single" w:sz="4" w:space="0" w:color="auto"/>
              <w:right w:val="single" w:sz="4" w:space="0" w:color="auto"/>
            </w:tcBorders>
            <w:hideMark/>
          </w:tcPr>
          <w:p w:rsidR="00297165" w:rsidRDefault="00297165" w:rsidP="00BC325D">
            <w:pPr>
              <w:pStyle w:val="Zhlav"/>
              <w:tabs>
                <w:tab w:val="left" w:pos="708"/>
              </w:tabs>
              <w:ind w:right="-70"/>
              <w:jc w:val="center"/>
              <w:rPr>
                <w:rFonts w:ascii="Arial" w:hAnsi="Arial"/>
                <w:sz w:val="20"/>
                <w:szCs w:val="20"/>
              </w:rPr>
            </w:pPr>
          </w:p>
        </w:tc>
        <w:tc>
          <w:tcPr>
            <w:tcW w:w="850" w:type="dxa"/>
            <w:tcBorders>
              <w:top w:val="single" w:sz="4" w:space="0" w:color="auto"/>
              <w:left w:val="single" w:sz="4" w:space="0" w:color="auto"/>
              <w:bottom w:val="single" w:sz="4" w:space="0" w:color="auto"/>
              <w:right w:val="single" w:sz="4" w:space="0" w:color="auto"/>
            </w:tcBorders>
            <w:hideMark/>
          </w:tcPr>
          <w:p w:rsidR="00297165" w:rsidRDefault="00F73E07" w:rsidP="00BC325D">
            <w:pPr>
              <w:jc w:val="center"/>
              <w:rPr>
                <w:rFonts w:ascii="Arial" w:hAnsi="Arial" w:cs="Arial"/>
                <w:sz w:val="20"/>
                <w:szCs w:val="20"/>
              </w:rPr>
            </w:pPr>
            <w:r>
              <w:rPr>
                <w:rFonts w:ascii="Arial" w:hAnsi="Arial" w:cs="Arial"/>
                <w:sz w:val="20"/>
                <w:szCs w:val="20"/>
              </w:rPr>
              <w:t>3</w:t>
            </w:r>
          </w:p>
        </w:tc>
        <w:tc>
          <w:tcPr>
            <w:tcW w:w="851" w:type="dxa"/>
            <w:tcBorders>
              <w:top w:val="single" w:sz="4" w:space="0" w:color="auto"/>
              <w:left w:val="single" w:sz="4" w:space="0" w:color="auto"/>
              <w:bottom w:val="single" w:sz="4" w:space="0" w:color="auto"/>
              <w:right w:val="single" w:sz="4" w:space="0" w:color="auto"/>
            </w:tcBorders>
            <w:hideMark/>
          </w:tcPr>
          <w:p w:rsidR="00297165" w:rsidRDefault="00F73E07" w:rsidP="00BC325D">
            <w:pPr>
              <w:jc w:val="center"/>
              <w:rPr>
                <w:rFonts w:ascii="Arial" w:hAnsi="Arial" w:cs="Arial"/>
                <w:sz w:val="20"/>
              </w:rPr>
            </w:pPr>
            <w:r>
              <w:rPr>
                <w:rFonts w:ascii="Arial" w:hAnsi="Arial" w:cs="Arial"/>
                <w:sz w:val="20"/>
              </w:rPr>
              <w:t>1</w:t>
            </w:r>
          </w:p>
        </w:tc>
        <w:tc>
          <w:tcPr>
            <w:tcW w:w="850" w:type="dxa"/>
            <w:tcBorders>
              <w:top w:val="single" w:sz="4" w:space="0" w:color="auto"/>
              <w:left w:val="single" w:sz="4" w:space="0" w:color="auto"/>
              <w:bottom w:val="single" w:sz="4" w:space="0" w:color="auto"/>
              <w:right w:val="nil"/>
            </w:tcBorders>
            <w:hideMark/>
          </w:tcPr>
          <w:p w:rsidR="00297165" w:rsidRDefault="00297165" w:rsidP="00F73E07">
            <w:pPr>
              <w:jc w:val="center"/>
              <w:rPr>
                <w:sz w:val="20"/>
                <w:szCs w:val="20"/>
              </w:rPr>
            </w:pPr>
            <w:r>
              <w:rPr>
                <w:rFonts w:ascii="Arial" w:hAnsi="Arial"/>
                <w:sz w:val="20"/>
                <w:szCs w:val="20"/>
              </w:rPr>
              <w:t>1</w:t>
            </w:r>
          </w:p>
        </w:tc>
        <w:tc>
          <w:tcPr>
            <w:tcW w:w="993" w:type="dxa"/>
            <w:tcBorders>
              <w:top w:val="single" w:sz="4" w:space="0" w:color="auto"/>
              <w:left w:val="single" w:sz="4" w:space="0" w:color="auto"/>
              <w:bottom w:val="single" w:sz="4" w:space="0" w:color="auto"/>
              <w:right w:val="single" w:sz="4" w:space="0" w:color="auto"/>
            </w:tcBorders>
            <w:hideMark/>
          </w:tcPr>
          <w:p w:rsidR="00297165" w:rsidRDefault="00297165" w:rsidP="00F73E07">
            <w:pPr>
              <w:pStyle w:val="Zhlav"/>
              <w:tabs>
                <w:tab w:val="left" w:pos="708"/>
              </w:tabs>
              <w:ind w:right="-70"/>
              <w:jc w:val="center"/>
              <w:rPr>
                <w:rFonts w:ascii="Arial" w:hAnsi="Arial"/>
                <w:b/>
                <w:sz w:val="20"/>
                <w:szCs w:val="20"/>
              </w:rPr>
            </w:pPr>
            <w:r>
              <w:rPr>
                <w:rFonts w:ascii="Arial" w:hAnsi="Arial"/>
                <w:b/>
                <w:sz w:val="20"/>
                <w:szCs w:val="20"/>
              </w:rPr>
              <w:t>1</w:t>
            </w:r>
            <w:r w:rsidR="00F73E07">
              <w:rPr>
                <w:rFonts w:ascii="Arial" w:hAnsi="Arial"/>
                <w:b/>
                <w:sz w:val="20"/>
                <w:szCs w:val="20"/>
              </w:rPr>
              <w:t>4</w:t>
            </w:r>
          </w:p>
        </w:tc>
      </w:tr>
      <w:tr w:rsidR="00297165" w:rsidTr="00EC695C">
        <w:tc>
          <w:tcPr>
            <w:tcW w:w="1841" w:type="dxa"/>
            <w:tcBorders>
              <w:top w:val="single" w:sz="4" w:space="0" w:color="auto"/>
              <w:left w:val="single" w:sz="4" w:space="0" w:color="auto"/>
              <w:bottom w:val="single" w:sz="4" w:space="0" w:color="auto"/>
              <w:right w:val="single" w:sz="4" w:space="0" w:color="auto"/>
            </w:tcBorders>
            <w:shd w:val="clear" w:color="auto" w:fill="FFFFFF"/>
            <w:hideMark/>
          </w:tcPr>
          <w:p w:rsidR="00297165" w:rsidRDefault="00297165" w:rsidP="00BC325D">
            <w:pPr>
              <w:pStyle w:val="Zhlav"/>
              <w:tabs>
                <w:tab w:val="left" w:pos="708"/>
              </w:tabs>
              <w:rPr>
                <w:rFonts w:ascii="Arial" w:hAnsi="Arial"/>
                <w:sz w:val="20"/>
                <w:szCs w:val="20"/>
              </w:rPr>
            </w:pPr>
            <w:r>
              <w:rPr>
                <w:rFonts w:ascii="Arial" w:hAnsi="Arial"/>
                <w:sz w:val="20"/>
                <w:szCs w:val="20"/>
              </w:rPr>
              <w:t>Královéhradecký</w:t>
            </w:r>
          </w:p>
        </w:tc>
        <w:tc>
          <w:tcPr>
            <w:tcW w:w="1133" w:type="dxa"/>
            <w:tcBorders>
              <w:top w:val="single" w:sz="4" w:space="0" w:color="auto"/>
              <w:left w:val="single" w:sz="4" w:space="0" w:color="auto"/>
              <w:bottom w:val="single" w:sz="4" w:space="0" w:color="auto"/>
              <w:right w:val="single" w:sz="4" w:space="0" w:color="auto"/>
            </w:tcBorders>
            <w:hideMark/>
          </w:tcPr>
          <w:p w:rsidR="00297165" w:rsidRDefault="00F73E07" w:rsidP="00BC325D">
            <w:pPr>
              <w:pStyle w:val="Zhlav"/>
              <w:tabs>
                <w:tab w:val="left" w:pos="708"/>
              </w:tabs>
              <w:ind w:right="-70"/>
              <w:jc w:val="center"/>
              <w:rPr>
                <w:rFonts w:ascii="Arial" w:hAnsi="Arial"/>
                <w:sz w:val="20"/>
                <w:szCs w:val="20"/>
              </w:rPr>
            </w:pPr>
            <w:r>
              <w:rPr>
                <w:rFonts w:ascii="Arial" w:hAnsi="Arial"/>
                <w:sz w:val="20"/>
                <w:szCs w:val="20"/>
              </w:rPr>
              <w:t>5</w:t>
            </w:r>
          </w:p>
        </w:tc>
        <w:tc>
          <w:tcPr>
            <w:tcW w:w="992" w:type="dxa"/>
            <w:tcBorders>
              <w:top w:val="single" w:sz="4" w:space="0" w:color="auto"/>
              <w:left w:val="single" w:sz="4" w:space="0" w:color="auto"/>
              <w:bottom w:val="single" w:sz="4" w:space="0" w:color="auto"/>
              <w:right w:val="single" w:sz="4" w:space="0" w:color="auto"/>
            </w:tcBorders>
            <w:hideMark/>
          </w:tcPr>
          <w:p w:rsidR="00297165" w:rsidRDefault="00297165" w:rsidP="00BC325D">
            <w:pPr>
              <w:pStyle w:val="Zhlav"/>
              <w:tabs>
                <w:tab w:val="left" w:pos="708"/>
              </w:tabs>
              <w:ind w:right="-70"/>
              <w:jc w:val="center"/>
              <w:rPr>
                <w:rFonts w:ascii="Arial" w:hAnsi="Arial"/>
                <w:sz w:val="20"/>
                <w:szCs w:val="20"/>
              </w:rPr>
            </w:pPr>
          </w:p>
        </w:tc>
        <w:tc>
          <w:tcPr>
            <w:tcW w:w="993" w:type="dxa"/>
            <w:tcBorders>
              <w:top w:val="single" w:sz="4" w:space="0" w:color="auto"/>
              <w:left w:val="single" w:sz="4" w:space="0" w:color="auto"/>
              <w:bottom w:val="single" w:sz="4" w:space="0" w:color="auto"/>
              <w:right w:val="single" w:sz="4" w:space="0" w:color="auto"/>
            </w:tcBorders>
          </w:tcPr>
          <w:p w:rsidR="00297165" w:rsidRDefault="00297165" w:rsidP="00BC325D">
            <w:pPr>
              <w:pStyle w:val="Zhlav"/>
              <w:tabs>
                <w:tab w:val="left" w:pos="708"/>
              </w:tabs>
              <w:ind w:right="-70"/>
              <w:jc w:val="center"/>
              <w:rPr>
                <w:rFonts w:ascii="Arial" w:hAnsi="Arial"/>
                <w:sz w:val="20"/>
                <w:szCs w:val="20"/>
              </w:rPr>
            </w:pPr>
          </w:p>
        </w:tc>
        <w:tc>
          <w:tcPr>
            <w:tcW w:w="992" w:type="dxa"/>
            <w:tcBorders>
              <w:top w:val="single" w:sz="4" w:space="0" w:color="auto"/>
              <w:left w:val="single" w:sz="4" w:space="0" w:color="auto"/>
              <w:bottom w:val="single" w:sz="4" w:space="0" w:color="auto"/>
              <w:right w:val="single" w:sz="4" w:space="0" w:color="auto"/>
            </w:tcBorders>
            <w:hideMark/>
          </w:tcPr>
          <w:p w:rsidR="00297165" w:rsidRDefault="00297165" w:rsidP="00F73E07">
            <w:pPr>
              <w:jc w:val="center"/>
              <w:rPr>
                <w:sz w:val="20"/>
                <w:szCs w:val="20"/>
              </w:rPr>
            </w:pPr>
            <w:r>
              <w:rPr>
                <w:sz w:val="20"/>
                <w:szCs w:val="20"/>
              </w:rPr>
              <w:t>1</w:t>
            </w:r>
          </w:p>
        </w:tc>
        <w:tc>
          <w:tcPr>
            <w:tcW w:w="850" w:type="dxa"/>
            <w:tcBorders>
              <w:top w:val="single" w:sz="4" w:space="0" w:color="auto"/>
              <w:left w:val="single" w:sz="4" w:space="0" w:color="auto"/>
              <w:bottom w:val="single" w:sz="4" w:space="0" w:color="auto"/>
              <w:right w:val="single" w:sz="4" w:space="0" w:color="auto"/>
            </w:tcBorders>
            <w:hideMark/>
          </w:tcPr>
          <w:p w:rsidR="00297165" w:rsidRDefault="00297165" w:rsidP="00BC325D">
            <w:pPr>
              <w:jc w:val="center"/>
              <w:rPr>
                <w:rFonts w:ascii="Arial" w:hAnsi="Arial" w:cs="Arial"/>
                <w:sz w:val="20"/>
                <w:szCs w:val="20"/>
              </w:rPr>
            </w:pPr>
            <w:r>
              <w:rPr>
                <w:rFonts w:ascii="Arial" w:hAnsi="Arial" w:cs="Arial"/>
                <w:sz w:val="20"/>
              </w:rPr>
              <w:t>3</w:t>
            </w:r>
          </w:p>
        </w:tc>
        <w:tc>
          <w:tcPr>
            <w:tcW w:w="851" w:type="dxa"/>
            <w:tcBorders>
              <w:top w:val="single" w:sz="4" w:space="0" w:color="auto"/>
              <w:left w:val="single" w:sz="4" w:space="0" w:color="auto"/>
              <w:bottom w:val="single" w:sz="4" w:space="0" w:color="auto"/>
              <w:right w:val="single" w:sz="4" w:space="0" w:color="auto"/>
            </w:tcBorders>
            <w:hideMark/>
          </w:tcPr>
          <w:p w:rsidR="00297165" w:rsidRDefault="00297165" w:rsidP="00BC325D">
            <w:pPr>
              <w:jc w:val="center"/>
              <w:rPr>
                <w:rFonts w:ascii="Arial" w:hAnsi="Arial" w:cs="Arial"/>
                <w:sz w:val="20"/>
                <w:szCs w:val="20"/>
              </w:rPr>
            </w:pPr>
          </w:p>
        </w:tc>
        <w:tc>
          <w:tcPr>
            <w:tcW w:w="850" w:type="dxa"/>
            <w:tcBorders>
              <w:top w:val="single" w:sz="4" w:space="0" w:color="auto"/>
              <w:left w:val="single" w:sz="4" w:space="0" w:color="auto"/>
              <w:bottom w:val="single" w:sz="4" w:space="0" w:color="auto"/>
              <w:right w:val="nil"/>
            </w:tcBorders>
            <w:hideMark/>
          </w:tcPr>
          <w:p w:rsidR="00297165" w:rsidRDefault="00F73E07" w:rsidP="00F73E07">
            <w:pPr>
              <w:pStyle w:val="Zhlav"/>
              <w:tabs>
                <w:tab w:val="left" w:pos="708"/>
              </w:tabs>
              <w:ind w:right="-110"/>
              <w:jc w:val="center"/>
              <w:rPr>
                <w:rFonts w:ascii="Arial" w:hAnsi="Arial"/>
                <w:sz w:val="20"/>
                <w:szCs w:val="20"/>
              </w:rPr>
            </w:pPr>
            <w:r>
              <w:rPr>
                <w:rFonts w:ascii="Arial" w:hAnsi="Arial"/>
                <w:sz w:val="20"/>
                <w:szCs w:val="20"/>
              </w:rPr>
              <w:t>1</w:t>
            </w:r>
          </w:p>
        </w:tc>
        <w:tc>
          <w:tcPr>
            <w:tcW w:w="993" w:type="dxa"/>
            <w:tcBorders>
              <w:top w:val="single" w:sz="4" w:space="0" w:color="auto"/>
              <w:left w:val="single" w:sz="4" w:space="0" w:color="auto"/>
              <w:bottom w:val="single" w:sz="4" w:space="0" w:color="auto"/>
              <w:right w:val="single" w:sz="4" w:space="0" w:color="auto"/>
            </w:tcBorders>
            <w:hideMark/>
          </w:tcPr>
          <w:p w:rsidR="00297165" w:rsidRDefault="00F73E07" w:rsidP="006A646E">
            <w:pPr>
              <w:pStyle w:val="Zhlav"/>
              <w:tabs>
                <w:tab w:val="left" w:pos="708"/>
              </w:tabs>
              <w:ind w:right="-70"/>
              <w:jc w:val="center"/>
              <w:rPr>
                <w:rFonts w:ascii="Arial" w:hAnsi="Arial"/>
                <w:b/>
                <w:sz w:val="20"/>
                <w:szCs w:val="20"/>
              </w:rPr>
            </w:pPr>
            <w:r>
              <w:rPr>
                <w:rFonts w:ascii="Arial" w:hAnsi="Arial"/>
                <w:b/>
                <w:sz w:val="20"/>
                <w:szCs w:val="20"/>
              </w:rPr>
              <w:t>10</w:t>
            </w:r>
          </w:p>
        </w:tc>
      </w:tr>
      <w:tr w:rsidR="00297165" w:rsidTr="00EC695C">
        <w:tc>
          <w:tcPr>
            <w:tcW w:w="1841" w:type="dxa"/>
            <w:tcBorders>
              <w:top w:val="nil"/>
              <w:left w:val="single" w:sz="4" w:space="0" w:color="auto"/>
              <w:bottom w:val="single" w:sz="4" w:space="0" w:color="auto"/>
              <w:right w:val="single" w:sz="4" w:space="0" w:color="auto"/>
            </w:tcBorders>
            <w:shd w:val="clear" w:color="auto" w:fill="FFFFFF"/>
            <w:hideMark/>
          </w:tcPr>
          <w:p w:rsidR="00297165" w:rsidRPr="00F73E07" w:rsidRDefault="00297165" w:rsidP="00BC325D">
            <w:pPr>
              <w:pStyle w:val="Zhlav"/>
              <w:tabs>
                <w:tab w:val="left" w:pos="708"/>
              </w:tabs>
              <w:rPr>
                <w:rFonts w:ascii="Arial" w:hAnsi="Arial"/>
                <w:b/>
                <w:sz w:val="20"/>
                <w:szCs w:val="20"/>
              </w:rPr>
            </w:pPr>
            <w:r w:rsidRPr="00F73E07">
              <w:rPr>
                <w:rFonts w:ascii="Arial" w:hAnsi="Arial"/>
                <w:b/>
                <w:sz w:val="20"/>
                <w:szCs w:val="20"/>
              </w:rPr>
              <w:t>Celkem</w:t>
            </w:r>
          </w:p>
        </w:tc>
        <w:tc>
          <w:tcPr>
            <w:tcW w:w="1133" w:type="dxa"/>
            <w:tcBorders>
              <w:top w:val="nil"/>
              <w:left w:val="single" w:sz="4" w:space="0" w:color="auto"/>
              <w:bottom w:val="single" w:sz="4" w:space="0" w:color="auto"/>
              <w:right w:val="single" w:sz="4" w:space="0" w:color="auto"/>
            </w:tcBorders>
            <w:hideMark/>
          </w:tcPr>
          <w:p w:rsidR="00297165" w:rsidRPr="00F73E07" w:rsidRDefault="00297165" w:rsidP="00BC325D">
            <w:pPr>
              <w:pStyle w:val="Zhlav"/>
              <w:tabs>
                <w:tab w:val="left" w:pos="708"/>
              </w:tabs>
              <w:ind w:right="-70"/>
              <w:jc w:val="center"/>
              <w:rPr>
                <w:rFonts w:ascii="Arial" w:hAnsi="Arial"/>
                <w:b/>
                <w:sz w:val="20"/>
                <w:szCs w:val="20"/>
              </w:rPr>
            </w:pPr>
            <w:r w:rsidRPr="00F73E07">
              <w:rPr>
                <w:rFonts w:ascii="Arial" w:hAnsi="Arial"/>
                <w:b/>
                <w:sz w:val="20"/>
                <w:szCs w:val="20"/>
              </w:rPr>
              <w:t>27</w:t>
            </w:r>
          </w:p>
        </w:tc>
        <w:tc>
          <w:tcPr>
            <w:tcW w:w="992" w:type="dxa"/>
            <w:tcBorders>
              <w:top w:val="nil"/>
              <w:left w:val="single" w:sz="4" w:space="0" w:color="auto"/>
              <w:bottom w:val="single" w:sz="4" w:space="0" w:color="auto"/>
              <w:right w:val="single" w:sz="4" w:space="0" w:color="auto"/>
            </w:tcBorders>
            <w:hideMark/>
          </w:tcPr>
          <w:p w:rsidR="00297165" w:rsidRPr="00F73E07" w:rsidRDefault="00F73E07" w:rsidP="00BC325D">
            <w:pPr>
              <w:pStyle w:val="Zhlav"/>
              <w:tabs>
                <w:tab w:val="left" w:pos="708"/>
              </w:tabs>
              <w:ind w:right="-70"/>
              <w:jc w:val="center"/>
              <w:rPr>
                <w:rFonts w:ascii="Arial" w:hAnsi="Arial"/>
                <w:b/>
                <w:sz w:val="20"/>
                <w:szCs w:val="20"/>
              </w:rPr>
            </w:pPr>
            <w:r w:rsidRPr="00F73E07">
              <w:rPr>
                <w:rFonts w:ascii="Arial" w:hAnsi="Arial"/>
                <w:b/>
                <w:sz w:val="20"/>
                <w:szCs w:val="20"/>
              </w:rPr>
              <w:t>5</w:t>
            </w:r>
          </w:p>
        </w:tc>
        <w:tc>
          <w:tcPr>
            <w:tcW w:w="993" w:type="dxa"/>
            <w:tcBorders>
              <w:top w:val="nil"/>
              <w:left w:val="single" w:sz="4" w:space="0" w:color="auto"/>
              <w:bottom w:val="single" w:sz="4" w:space="0" w:color="auto"/>
              <w:right w:val="single" w:sz="4" w:space="0" w:color="auto"/>
            </w:tcBorders>
          </w:tcPr>
          <w:p w:rsidR="00297165" w:rsidRPr="00F73E07" w:rsidRDefault="00F73E07" w:rsidP="00BC325D">
            <w:pPr>
              <w:pStyle w:val="Zhlav"/>
              <w:tabs>
                <w:tab w:val="left" w:pos="708"/>
              </w:tabs>
              <w:ind w:right="-70"/>
              <w:jc w:val="center"/>
              <w:rPr>
                <w:rFonts w:ascii="Arial" w:hAnsi="Arial"/>
                <w:b/>
                <w:sz w:val="20"/>
                <w:szCs w:val="20"/>
              </w:rPr>
            </w:pPr>
            <w:r w:rsidRPr="00F73E07">
              <w:rPr>
                <w:rFonts w:ascii="Arial" w:hAnsi="Arial"/>
                <w:b/>
                <w:sz w:val="20"/>
                <w:szCs w:val="20"/>
              </w:rPr>
              <w:t>1</w:t>
            </w:r>
          </w:p>
        </w:tc>
        <w:tc>
          <w:tcPr>
            <w:tcW w:w="992" w:type="dxa"/>
            <w:tcBorders>
              <w:top w:val="nil"/>
              <w:left w:val="single" w:sz="4" w:space="0" w:color="auto"/>
              <w:bottom w:val="single" w:sz="4" w:space="0" w:color="auto"/>
              <w:right w:val="single" w:sz="4" w:space="0" w:color="auto"/>
            </w:tcBorders>
            <w:hideMark/>
          </w:tcPr>
          <w:p w:rsidR="00297165" w:rsidRPr="00F73E07" w:rsidRDefault="00F73E07" w:rsidP="006A646E">
            <w:pPr>
              <w:jc w:val="center"/>
              <w:rPr>
                <w:b/>
                <w:sz w:val="20"/>
                <w:szCs w:val="20"/>
              </w:rPr>
            </w:pPr>
            <w:r w:rsidRPr="00F73E07">
              <w:rPr>
                <w:b/>
                <w:sz w:val="20"/>
                <w:szCs w:val="20"/>
              </w:rPr>
              <w:t>4</w:t>
            </w:r>
          </w:p>
        </w:tc>
        <w:tc>
          <w:tcPr>
            <w:tcW w:w="850" w:type="dxa"/>
            <w:tcBorders>
              <w:top w:val="nil"/>
              <w:left w:val="single" w:sz="4" w:space="0" w:color="auto"/>
              <w:bottom w:val="single" w:sz="4" w:space="0" w:color="auto"/>
              <w:right w:val="single" w:sz="4" w:space="0" w:color="auto"/>
            </w:tcBorders>
            <w:hideMark/>
          </w:tcPr>
          <w:p w:rsidR="00297165" w:rsidRPr="00F73E07" w:rsidRDefault="00F73E07" w:rsidP="00BC325D">
            <w:pPr>
              <w:jc w:val="center"/>
              <w:rPr>
                <w:rFonts w:ascii="Arial" w:hAnsi="Arial" w:cs="Arial"/>
                <w:b/>
                <w:sz w:val="20"/>
              </w:rPr>
            </w:pPr>
            <w:r w:rsidRPr="00F73E07">
              <w:rPr>
                <w:rFonts w:ascii="Arial" w:hAnsi="Arial" w:cs="Arial"/>
                <w:b/>
                <w:sz w:val="20"/>
              </w:rPr>
              <w:t>16</w:t>
            </w:r>
          </w:p>
        </w:tc>
        <w:tc>
          <w:tcPr>
            <w:tcW w:w="851" w:type="dxa"/>
            <w:tcBorders>
              <w:top w:val="nil"/>
              <w:left w:val="single" w:sz="4" w:space="0" w:color="auto"/>
              <w:bottom w:val="single" w:sz="4" w:space="0" w:color="auto"/>
              <w:right w:val="single" w:sz="4" w:space="0" w:color="auto"/>
            </w:tcBorders>
            <w:hideMark/>
          </w:tcPr>
          <w:p w:rsidR="00297165" w:rsidRPr="00F73E07" w:rsidRDefault="00297165" w:rsidP="00BC325D">
            <w:pPr>
              <w:jc w:val="center"/>
              <w:rPr>
                <w:rFonts w:ascii="Arial" w:hAnsi="Arial" w:cs="Arial"/>
                <w:b/>
                <w:sz w:val="20"/>
                <w:szCs w:val="20"/>
              </w:rPr>
            </w:pPr>
            <w:r w:rsidRPr="00F73E07">
              <w:rPr>
                <w:rFonts w:ascii="Arial" w:hAnsi="Arial"/>
                <w:b/>
                <w:sz w:val="20"/>
                <w:szCs w:val="20"/>
              </w:rPr>
              <w:t>5</w:t>
            </w:r>
          </w:p>
        </w:tc>
        <w:tc>
          <w:tcPr>
            <w:tcW w:w="850" w:type="dxa"/>
            <w:tcBorders>
              <w:top w:val="nil"/>
              <w:left w:val="single" w:sz="4" w:space="0" w:color="auto"/>
              <w:bottom w:val="single" w:sz="4" w:space="0" w:color="auto"/>
              <w:right w:val="nil"/>
            </w:tcBorders>
            <w:hideMark/>
          </w:tcPr>
          <w:p w:rsidR="00297165" w:rsidRPr="00F73E07" w:rsidRDefault="00F73E07" w:rsidP="00F73E07">
            <w:pPr>
              <w:jc w:val="center"/>
              <w:rPr>
                <w:b/>
                <w:sz w:val="20"/>
                <w:szCs w:val="20"/>
              </w:rPr>
            </w:pPr>
            <w:r w:rsidRPr="00F73E07">
              <w:rPr>
                <w:b/>
                <w:sz w:val="20"/>
                <w:szCs w:val="20"/>
              </w:rPr>
              <w:t>9</w:t>
            </w:r>
          </w:p>
        </w:tc>
        <w:tc>
          <w:tcPr>
            <w:tcW w:w="993" w:type="dxa"/>
            <w:tcBorders>
              <w:top w:val="single" w:sz="4" w:space="0" w:color="auto"/>
              <w:left w:val="single" w:sz="4" w:space="0" w:color="auto"/>
              <w:bottom w:val="single" w:sz="4" w:space="0" w:color="auto"/>
              <w:right w:val="single" w:sz="4" w:space="0" w:color="auto"/>
            </w:tcBorders>
            <w:hideMark/>
          </w:tcPr>
          <w:p w:rsidR="00297165" w:rsidRPr="00F73E07" w:rsidRDefault="00F73E07" w:rsidP="00BC325D">
            <w:pPr>
              <w:pStyle w:val="Zhlav"/>
              <w:tabs>
                <w:tab w:val="left" w:pos="708"/>
              </w:tabs>
              <w:ind w:right="-70"/>
              <w:jc w:val="center"/>
              <w:rPr>
                <w:rFonts w:ascii="Arial" w:hAnsi="Arial"/>
                <w:b/>
                <w:sz w:val="20"/>
                <w:szCs w:val="20"/>
              </w:rPr>
            </w:pPr>
            <w:r w:rsidRPr="00F73E07">
              <w:rPr>
                <w:rFonts w:ascii="Arial" w:hAnsi="Arial"/>
                <w:b/>
                <w:sz w:val="20"/>
                <w:szCs w:val="20"/>
              </w:rPr>
              <w:t>6</w:t>
            </w:r>
            <w:r w:rsidR="00297165" w:rsidRPr="00F73E07">
              <w:rPr>
                <w:rFonts w:ascii="Arial" w:hAnsi="Arial"/>
                <w:b/>
                <w:sz w:val="20"/>
                <w:szCs w:val="20"/>
              </w:rPr>
              <w:t>7</w:t>
            </w:r>
          </w:p>
        </w:tc>
      </w:tr>
    </w:tbl>
    <w:p w:rsidR="00166906" w:rsidRDefault="00166906" w:rsidP="00BC325D">
      <w:pPr>
        <w:pStyle w:val="Zkladntextodsazen2"/>
        <w:widowControl w:val="0"/>
        <w:spacing w:line="240" w:lineRule="auto"/>
        <w:ind w:left="0" w:right="-426"/>
        <w:rPr>
          <w:sz w:val="22"/>
          <w:szCs w:val="22"/>
        </w:rPr>
      </w:pPr>
    </w:p>
    <w:p w:rsidR="00166906" w:rsidRDefault="00166906" w:rsidP="002478DE">
      <w:pPr>
        <w:pStyle w:val="Zkladntextodsazen2"/>
        <w:widowControl w:val="0"/>
        <w:spacing w:line="240" w:lineRule="auto"/>
        <w:ind w:left="0" w:right="-426"/>
        <w:jc w:val="both"/>
        <w:rPr>
          <w:sz w:val="22"/>
          <w:szCs w:val="22"/>
        </w:rPr>
      </w:pPr>
      <w:r>
        <w:rPr>
          <w:sz w:val="22"/>
          <w:szCs w:val="22"/>
        </w:rPr>
        <w:t xml:space="preserve">Celkem byla tedy cena udělena </w:t>
      </w:r>
      <w:r w:rsidR="00F73E07">
        <w:rPr>
          <w:sz w:val="22"/>
          <w:szCs w:val="22"/>
        </w:rPr>
        <w:t>6</w:t>
      </w:r>
      <w:r w:rsidR="006A646E">
        <w:rPr>
          <w:sz w:val="22"/>
          <w:szCs w:val="22"/>
        </w:rPr>
        <w:t>7</w:t>
      </w:r>
      <w:r>
        <w:rPr>
          <w:sz w:val="22"/>
          <w:szCs w:val="22"/>
        </w:rPr>
        <w:t xml:space="preserve"> </w:t>
      </w:r>
      <w:r w:rsidR="006A646E">
        <w:rPr>
          <w:sz w:val="22"/>
          <w:szCs w:val="22"/>
        </w:rPr>
        <w:t>podnikatelům</w:t>
      </w:r>
      <w:r>
        <w:rPr>
          <w:sz w:val="22"/>
          <w:szCs w:val="22"/>
        </w:rPr>
        <w:t xml:space="preserve">. Nejvíce oceněných </w:t>
      </w:r>
      <w:r w:rsidR="006A646E">
        <w:rPr>
          <w:sz w:val="22"/>
          <w:szCs w:val="22"/>
        </w:rPr>
        <w:t>podnikatelů</w:t>
      </w:r>
      <w:r>
        <w:rPr>
          <w:sz w:val="22"/>
          <w:szCs w:val="22"/>
        </w:rPr>
        <w:t xml:space="preserve"> bylo z oblasti maloobchodního prodeje</w:t>
      </w:r>
      <w:r w:rsidR="00F73E07">
        <w:rPr>
          <w:sz w:val="22"/>
          <w:szCs w:val="22"/>
        </w:rPr>
        <w:t xml:space="preserve"> a</w:t>
      </w:r>
      <w:r>
        <w:rPr>
          <w:sz w:val="22"/>
          <w:szCs w:val="22"/>
        </w:rPr>
        <w:t xml:space="preserve"> občanských služeb. </w:t>
      </w:r>
    </w:p>
    <w:p w:rsidR="00166906" w:rsidRDefault="00166906" w:rsidP="002478DE">
      <w:pPr>
        <w:pStyle w:val="Zkladntextodsazen2"/>
        <w:widowControl w:val="0"/>
        <w:spacing w:line="240" w:lineRule="auto"/>
        <w:ind w:left="0" w:right="-426"/>
        <w:jc w:val="both"/>
        <w:rPr>
          <w:sz w:val="22"/>
          <w:szCs w:val="22"/>
        </w:rPr>
      </w:pPr>
      <w:r>
        <w:rPr>
          <w:sz w:val="22"/>
          <w:szCs w:val="22"/>
        </w:rPr>
        <w:t xml:space="preserve">Zkušenosti uplynulého roku resp. </w:t>
      </w:r>
      <w:r w:rsidR="00297165">
        <w:rPr>
          <w:sz w:val="22"/>
          <w:szCs w:val="22"/>
        </w:rPr>
        <w:t>čtr</w:t>
      </w:r>
      <w:r>
        <w:rPr>
          <w:sz w:val="22"/>
          <w:szCs w:val="22"/>
        </w:rPr>
        <w:t>nácti let jsou velmi pozitivní a rovněž zájem a reakce ze strany regionální samosprávy; bude proto snahou v nadcházejícím roce cenu vyhlásit znovu.</w:t>
      </w:r>
    </w:p>
    <w:p w:rsidR="00166906" w:rsidRDefault="00166906" w:rsidP="00BC325D">
      <w:pPr>
        <w:pStyle w:val="Zkladntextodsazen2"/>
        <w:widowControl w:val="0"/>
        <w:spacing w:line="240" w:lineRule="auto"/>
        <w:ind w:left="0" w:right="-426"/>
        <w:rPr>
          <w:sz w:val="22"/>
          <w:szCs w:val="22"/>
        </w:rPr>
      </w:pPr>
      <w:r>
        <w:rPr>
          <w:sz w:val="22"/>
          <w:szCs w:val="22"/>
        </w:rPr>
        <w:t>Kontaktní údaje: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530"/>
      </w:tblGrid>
      <w:tr w:rsidR="00166906" w:rsidTr="00166906">
        <w:tc>
          <w:tcPr>
            <w:tcW w:w="4644" w:type="dxa"/>
            <w:tcBorders>
              <w:top w:val="single" w:sz="4" w:space="0" w:color="auto"/>
              <w:left w:val="single" w:sz="4" w:space="0" w:color="auto"/>
              <w:bottom w:val="single" w:sz="4" w:space="0" w:color="auto"/>
              <w:right w:val="single" w:sz="4" w:space="0" w:color="auto"/>
            </w:tcBorders>
            <w:hideMark/>
          </w:tcPr>
          <w:p w:rsidR="006A646E" w:rsidRDefault="00166906" w:rsidP="006A646E">
            <w:pPr>
              <w:pStyle w:val="Zkladntextodsazen2"/>
              <w:widowControl w:val="0"/>
              <w:spacing w:line="240" w:lineRule="auto"/>
              <w:ind w:left="0" w:right="-426"/>
              <w:rPr>
                <w:sz w:val="20"/>
                <w:szCs w:val="20"/>
              </w:rPr>
            </w:pPr>
            <w:r w:rsidRPr="006A646E">
              <w:rPr>
                <w:sz w:val="20"/>
                <w:szCs w:val="20"/>
              </w:rPr>
              <w:t>Ing. Libor Novák</w:t>
            </w:r>
          </w:p>
          <w:p w:rsidR="00166906" w:rsidRPr="006A646E" w:rsidRDefault="00594CD1" w:rsidP="006A646E">
            <w:pPr>
              <w:pStyle w:val="Zkladntextodsazen2"/>
              <w:widowControl w:val="0"/>
              <w:spacing w:line="240" w:lineRule="auto"/>
              <w:ind w:left="0" w:right="-426"/>
              <w:rPr>
                <w:sz w:val="20"/>
                <w:szCs w:val="20"/>
              </w:rPr>
            </w:pPr>
            <w:r w:rsidRPr="006A646E">
              <w:rPr>
                <w:sz w:val="20"/>
                <w:szCs w:val="20"/>
              </w:rPr>
              <w:t>Projektový ř</w:t>
            </w:r>
            <w:r w:rsidR="00166906" w:rsidRPr="006A646E">
              <w:rPr>
                <w:sz w:val="20"/>
                <w:szCs w:val="20"/>
              </w:rPr>
              <w:t>editel SČS</w:t>
            </w:r>
          </w:p>
          <w:p w:rsidR="00166906" w:rsidRPr="006A646E" w:rsidRDefault="00166906" w:rsidP="006A646E">
            <w:pPr>
              <w:pStyle w:val="Zkladntextodsazen2"/>
              <w:widowControl w:val="0"/>
              <w:spacing w:line="240" w:lineRule="auto"/>
              <w:ind w:left="0" w:right="-426"/>
              <w:rPr>
                <w:sz w:val="20"/>
                <w:szCs w:val="20"/>
              </w:rPr>
            </w:pPr>
            <w:r w:rsidRPr="006A646E">
              <w:rPr>
                <w:sz w:val="20"/>
                <w:szCs w:val="20"/>
              </w:rPr>
              <w:t xml:space="preserve">e-mail: </w:t>
            </w:r>
            <w:r w:rsidR="00594CD1" w:rsidRPr="006A646E">
              <w:rPr>
                <w:sz w:val="20"/>
                <w:szCs w:val="20"/>
              </w:rPr>
              <w:t>n</w:t>
            </w:r>
            <w:r w:rsidRPr="006A646E">
              <w:rPr>
                <w:sz w:val="20"/>
                <w:szCs w:val="20"/>
              </w:rPr>
              <w:t xml:space="preserve">ovak@regio.cz   </w:t>
            </w:r>
          </w:p>
          <w:p w:rsidR="00166906" w:rsidRDefault="00166906" w:rsidP="006A646E">
            <w:pPr>
              <w:pStyle w:val="Zkladntextodsazen2"/>
              <w:widowControl w:val="0"/>
              <w:spacing w:line="240" w:lineRule="auto"/>
              <w:ind w:left="0" w:right="-426"/>
            </w:pPr>
            <w:r w:rsidRPr="006A646E">
              <w:rPr>
                <w:sz w:val="20"/>
                <w:szCs w:val="20"/>
              </w:rPr>
              <w:t>cell: +420 724372509</w:t>
            </w:r>
          </w:p>
        </w:tc>
        <w:tc>
          <w:tcPr>
            <w:tcW w:w="4644" w:type="dxa"/>
            <w:tcBorders>
              <w:top w:val="single" w:sz="4" w:space="0" w:color="auto"/>
              <w:left w:val="single" w:sz="4" w:space="0" w:color="auto"/>
              <w:bottom w:val="single" w:sz="4" w:space="0" w:color="auto"/>
              <w:right w:val="single" w:sz="4" w:space="0" w:color="auto"/>
            </w:tcBorders>
            <w:hideMark/>
          </w:tcPr>
          <w:p w:rsidR="00166906" w:rsidRDefault="00166906" w:rsidP="00BC325D">
            <w:pPr>
              <w:ind w:right="-426"/>
              <w:jc w:val="both"/>
              <w:rPr>
                <w:sz w:val="20"/>
              </w:rPr>
            </w:pPr>
            <w:r>
              <w:rPr>
                <w:sz w:val="20"/>
              </w:rPr>
              <w:t>Ing. Libor Dupal</w:t>
            </w:r>
          </w:p>
          <w:p w:rsidR="00166906" w:rsidRDefault="00594CD1" w:rsidP="00BC325D">
            <w:pPr>
              <w:ind w:right="-426"/>
              <w:jc w:val="both"/>
              <w:rPr>
                <w:sz w:val="20"/>
              </w:rPr>
            </w:pPr>
            <w:r>
              <w:rPr>
                <w:sz w:val="20"/>
              </w:rPr>
              <w:t>Ředitel</w:t>
            </w:r>
          </w:p>
          <w:p w:rsidR="00166906" w:rsidRDefault="00166906" w:rsidP="00BC325D">
            <w:pPr>
              <w:ind w:right="-426"/>
              <w:jc w:val="both"/>
              <w:rPr>
                <w:sz w:val="20"/>
              </w:rPr>
            </w:pPr>
            <w:r>
              <w:rPr>
                <w:sz w:val="20"/>
              </w:rPr>
              <w:t xml:space="preserve">e-mail: </w:t>
            </w:r>
            <w:r w:rsidR="00594CD1">
              <w:rPr>
                <w:sz w:val="20"/>
              </w:rPr>
              <w:t>d</w:t>
            </w:r>
            <w:r>
              <w:rPr>
                <w:sz w:val="20"/>
              </w:rPr>
              <w:t xml:space="preserve">upal@regio.cz   </w:t>
            </w:r>
          </w:p>
          <w:p w:rsidR="00166906" w:rsidRDefault="00166906" w:rsidP="00BC325D">
            <w:pPr>
              <w:ind w:right="-426"/>
              <w:jc w:val="both"/>
              <w:rPr>
                <w:sz w:val="20"/>
              </w:rPr>
            </w:pPr>
            <w:r>
              <w:rPr>
                <w:sz w:val="20"/>
              </w:rPr>
              <w:t>cell: +420 602561856</w:t>
            </w:r>
          </w:p>
        </w:tc>
      </w:tr>
      <w:tr w:rsidR="00166906" w:rsidTr="00166906">
        <w:tc>
          <w:tcPr>
            <w:tcW w:w="9288" w:type="dxa"/>
            <w:gridSpan w:val="2"/>
            <w:tcBorders>
              <w:top w:val="single" w:sz="4" w:space="0" w:color="auto"/>
              <w:left w:val="single" w:sz="4" w:space="0" w:color="auto"/>
              <w:bottom w:val="single" w:sz="4" w:space="0" w:color="auto"/>
              <w:right w:val="single" w:sz="4" w:space="0" w:color="auto"/>
            </w:tcBorders>
            <w:hideMark/>
          </w:tcPr>
          <w:p w:rsidR="00166906" w:rsidRDefault="00166906" w:rsidP="00BC325D">
            <w:pPr>
              <w:ind w:right="-426"/>
              <w:jc w:val="center"/>
              <w:rPr>
                <w:sz w:val="18"/>
              </w:rPr>
            </w:pPr>
            <w:r>
              <w:rPr>
                <w:sz w:val="18"/>
              </w:rPr>
              <w:t xml:space="preserve">SDRUŽENÍ ČESKÝCH </w:t>
            </w:r>
            <w:proofErr w:type="gramStart"/>
            <w:r>
              <w:rPr>
                <w:sz w:val="18"/>
              </w:rPr>
              <w:t xml:space="preserve">SPOTŘEBITELŮ, </w:t>
            </w:r>
            <w:r w:rsidR="00F435F3">
              <w:rPr>
                <w:sz w:val="18"/>
              </w:rPr>
              <w:t>z</w:t>
            </w:r>
            <w:r>
              <w:rPr>
                <w:sz w:val="18"/>
              </w:rPr>
              <w:t xml:space="preserve">. </w:t>
            </w:r>
            <w:proofErr w:type="spellStart"/>
            <w:r w:rsidR="00F435F3">
              <w:rPr>
                <w:sz w:val="18"/>
              </w:rPr>
              <w:t>ú</w:t>
            </w:r>
            <w:r>
              <w:rPr>
                <w:sz w:val="18"/>
              </w:rPr>
              <w:t>.</w:t>
            </w:r>
            <w:proofErr w:type="spellEnd"/>
            <w:proofErr w:type="gramEnd"/>
            <w:r>
              <w:rPr>
                <w:sz w:val="18"/>
              </w:rPr>
              <w:t xml:space="preserve"> / CZECH CONSUMER ASSOCIATION</w:t>
            </w:r>
          </w:p>
          <w:p w:rsidR="00166906" w:rsidRDefault="00F435F3" w:rsidP="00F435F3">
            <w:pPr>
              <w:ind w:right="-426"/>
              <w:jc w:val="center"/>
              <w:rPr>
                <w:sz w:val="18"/>
              </w:rPr>
            </w:pPr>
            <w:r>
              <w:rPr>
                <w:sz w:val="18"/>
              </w:rPr>
              <w:t>Pod Altánem 99/103</w:t>
            </w:r>
            <w:r w:rsidR="00166906">
              <w:rPr>
                <w:sz w:val="18"/>
              </w:rPr>
              <w:t>, 1</w:t>
            </w:r>
            <w:r>
              <w:rPr>
                <w:sz w:val="18"/>
              </w:rPr>
              <w:t>0</w:t>
            </w:r>
            <w:r w:rsidR="00166906">
              <w:rPr>
                <w:sz w:val="18"/>
              </w:rPr>
              <w:t xml:space="preserve">0 00 Praha </w:t>
            </w:r>
            <w:r>
              <w:rPr>
                <w:sz w:val="18"/>
              </w:rPr>
              <w:t>10</w:t>
            </w:r>
            <w:r w:rsidR="00166906">
              <w:rPr>
                <w:sz w:val="18"/>
              </w:rPr>
              <w:t xml:space="preserve">, tel.: +420 261263574, </w:t>
            </w:r>
            <w:proofErr w:type="gramStart"/>
            <w:r w:rsidR="00166906">
              <w:rPr>
                <w:sz w:val="18"/>
              </w:rPr>
              <w:t>www</w:t>
            </w:r>
            <w:proofErr w:type="gramEnd"/>
            <w:r w:rsidR="00166906">
              <w:rPr>
                <w:sz w:val="18"/>
              </w:rPr>
              <w:t>.</w:t>
            </w:r>
            <w:proofErr w:type="gramStart"/>
            <w:r w:rsidR="00166906">
              <w:rPr>
                <w:sz w:val="18"/>
              </w:rPr>
              <w:t>konzument</w:t>
            </w:r>
            <w:proofErr w:type="gramEnd"/>
            <w:r w:rsidR="00166906">
              <w:rPr>
                <w:sz w:val="18"/>
              </w:rPr>
              <w:t>.cz</w:t>
            </w:r>
          </w:p>
        </w:tc>
      </w:tr>
    </w:tbl>
    <w:p w:rsidR="00166906" w:rsidRDefault="00166906" w:rsidP="00BC325D">
      <w:pPr>
        <w:spacing w:after="120"/>
        <w:ind w:right="-426"/>
        <w:rPr>
          <w:rFonts w:ascii="Arial" w:hAnsi="Arial"/>
          <w:sz w:val="20"/>
        </w:rPr>
      </w:pPr>
    </w:p>
    <w:p w:rsidR="00166906" w:rsidRDefault="00166906" w:rsidP="002478DE">
      <w:pPr>
        <w:pStyle w:val="Normlnweb"/>
        <w:spacing w:before="0" w:beforeAutospacing="0" w:after="0" w:afterAutospacing="0"/>
        <w:jc w:val="both"/>
        <w:rPr>
          <w:sz w:val="22"/>
        </w:rPr>
      </w:pPr>
      <w:r>
        <w:rPr>
          <w:b/>
          <w:sz w:val="20"/>
          <w:szCs w:val="20"/>
        </w:rPr>
        <w:t>Sdružení českých spotřebitelů (SČS)</w:t>
      </w:r>
      <w:r>
        <w:rPr>
          <w:sz w:val="20"/>
          <w:szCs w:val="20"/>
        </w:rPr>
        <w:t xml:space="preserve"> si klade za cíl hájit oprávněné zájmy a práva spotřebitelů na vnitřním trhu EU a ČR, přičemž zdůrazňuje preventivní stránku ochrany zájmů spotřebitelů: „Jen poučený spotřebitel se dokáže účinně hájit“. SČS působí v řadě oblastí - pokrývají odbornosti ve vztahu ke kvalitě a bezpečnosti výrobků včetně potravin, technické normalizaci a standardizaci, kvalitě a bezpečnosti služeb včetně služeb finančního trhu aj. </w:t>
      </w:r>
    </w:p>
    <w:p w:rsidR="007C0E24" w:rsidRPr="00CC5F08" w:rsidRDefault="007C0E24" w:rsidP="00BC325D"/>
    <w:sectPr w:rsidR="007C0E24" w:rsidRPr="00CC5F08" w:rsidSect="00B36373">
      <w:headerReference w:type="default" r:id="rId11"/>
      <w:footerReference w:type="default" r:id="rId12"/>
      <w:pgSz w:w="11906" w:h="16838" w:code="9"/>
      <w:pgMar w:top="2373" w:right="1134" w:bottom="1797" w:left="1701" w:header="1077"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2633" w:rsidRDefault="00E12633">
      <w:r>
        <w:separator/>
      </w:r>
    </w:p>
  </w:endnote>
  <w:endnote w:type="continuationSeparator" w:id="0">
    <w:p w:rsidR="00E12633" w:rsidRDefault="00E126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katabulky"/>
      <w:tblW w:w="9322"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88"/>
      <w:gridCol w:w="1134"/>
    </w:tblGrid>
    <w:tr w:rsidR="00B36373" w:rsidRPr="00B36373" w:rsidTr="005A265C">
      <w:tc>
        <w:tcPr>
          <w:tcW w:w="8188" w:type="dxa"/>
        </w:tcPr>
        <w:p w:rsidR="00B36373" w:rsidRPr="00B36373" w:rsidRDefault="00B36373" w:rsidP="005A265C">
          <w:pPr>
            <w:rPr>
              <w:bCs/>
              <w:color w:val="7F7F7F" w:themeColor="text1" w:themeTint="80"/>
              <w:spacing w:val="10"/>
              <w:sz w:val="18"/>
              <w:szCs w:val="16"/>
            </w:rPr>
          </w:pPr>
          <w:r w:rsidRPr="00B36373">
            <w:rPr>
              <w:bCs/>
              <w:color w:val="7F7F7F" w:themeColor="text1" w:themeTint="80"/>
              <w:spacing w:val="10"/>
              <w:sz w:val="18"/>
              <w:szCs w:val="16"/>
            </w:rPr>
            <w:t xml:space="preserve">Sdružení českých </w:t>
          </w:r>
          <w:proofErr w:type="gramStart"/>
          <w:r w:rsidRPr="00B36373">
            <w:rPr>
              <w:bCs/>
              <w:color w:val="7F7F7F" w:themeColor="text1" w:themeTint="80"/>
              <w:spacing w:val="10"/>
              <w:sz w:val="18"/>
              <w:szCs w:val="16"/>
            </w:rPr>
            <w:t xml:space="preserve">spotřebitelů, </w:t>
          </w:r>
          <w:r w:rsidR="00490E7B">
            <w:rPr>
              <w:bCs/>
              <w:color w:val="7F7F7F" w:themeColor="text1" w:themeTint="80"/>
              <w:spacing w:val="10"/>
              <w:sz w:val="18"/>
              <w:szCs w:val="16"/>
            </w:rPr>
            <w:t xml:space="preserve">z. </w:t>
          </w:r>
          <w:proofErr w:type="spellStart"/>
          <w:r w:rsidR="00490E7B">
            <w:rPr>
              <w:bCs/>
              <w:color w:val="7F7F7F" w:themeColor="text1" w:themeTint="80"/>
              <w:spacing w:val="10"/>
              <w:sz w:val="18"/>
              <w:szCs w:val="16"/>
            </w:rPr>
            <w:t>ú</w:t>
          </w:r>
          <w:r w:rsidR="00B71E61">
            <w:rPr>
              <w:bCs/>
              <w:color w:val="7F7F7F" w:themeColor="text1" w:themeTint="80"/>
              <w:spacing w:val="10"/>
              <w:sz w:val="18"/>
              <w:szCs w:val="16"/>
            </w:rPr>
            <w:t>.</w:t>
          </w:r>
          <w:proofErr w:type="spellEnd"/>
          <w:r w:rsidR="00B71E61">
            <w:rPr>
              <w:bCs/>
              <w:color w:val="7F7F7F" w:themeColor="text1" w:themeTint="80"/>
              <w:spacing w:val="10"/>
              <w:sz w:val="18"/>
              <w:szCs w:val="16"/>
            </w:rPr>
            <w:t>, Pod</w:t>
          </w:r>
          <w:proofErr w:type="gramEnd"/>
          <w:r w:rsidR="00B71E61">
            <w:rPr>
              <w:bCs/>
              <w:color w:val="7F7F7F" w:themeColor="text1" w:themeTint="80"/>
              <w:spacing w:val="10"/>
              <w:sz w:val="18"/>
              <w:szCs w:val="16"/>
            </w:rPr>
            <w:t xml:space="preserve"> Altánem 99/103, 100 00</w:t>
          </w:r>
          <w:r w:rsidRPr="00B36373">
            <w:rPr>
              <w:bCs/>
              <w:color w:val="7F7F7F" w:themeColor="text1" w:themeTint="80"/>
              <w:spacing w:val="10"/>
              <w:sz w:val="18"/>
              <w:szCs w:val="16"/>
            </w:rPr>
            <w:t xml:space="preserve"> Praha 10</w:t>
          </w:r>
        </w:p>
        <w:p w:rsidR="00B36373" w:rsidRPr="00B36373" w:rsidRDefault="00D62193" w:rsidP="005A265C">
          <w:pPr>
            <w:rPr>
              <w:bCs/>
              <w:color w:val="7F7F7F" w:themeColor="text1" w:themeTint="80"/>
              <w:spacing w:val="10"/>
              <w:sz w:val="18"/>
              <w:szCs w:val="16"/>
            </w:rPr>
          </w:pPr>
          <w:r>
            <w:rPr>
              <w:bCs/>
              <w:color w:val="7F7F7F" w:themeColor="text1" w:themeTint="80"/>
              <w:spacing w:val="10"/>
              <w:sz w:val="18"/>
              <w:szCs w:val="16"/>
            </w:rPr>
            <w:t>DIČ: CZ00409871, IČ: 409871</w:t>
          </w:r>
          <w:r w:rsidR="00B36373" w:rsidRPr="00B36373">
            <w:rPr>
              <w:bCs/>
              <w:color w:val="7F7F7F" w:themeColor="text1" w:themeTint="80"/>
              <w:spacing w:val="10"/>
              <w:sz w:val="18"/>
              <w:szCs w:val="16"/>
            </w:rPr>
            <w:t xml:space="preserve">  </w:t>
          </w:r>
        </w:p>
        <w:p w:rsidR="00B36373" w:rsidRPr="00B36373" w:rsidRDefault="00B36373" w:rsidP="005A265C">
          <w:pPr>
            <w:pStyle w:val="Zpat"/>
            <w:rPr>
              <w:color w:val="7F7F7F" w:themeColor="text1" w:themeTint="80"/>
            </w:rPr>
          </w:pPr>
          <w:r w:rsidRPr="00B36373">
            <w:rPr>
              <w:bCs/>
              <w:color w:val="7F7F7F" w:themeColor="text1" w:themeTint="80"/>
              <w:spacing w:val="10"/>
              <w:sz w:val="18"/>
              <w:szCs w:val="16"/>
            </w:rPr>
            <w:t xml:space="preserve">Bankovní spojení: Česká spořitelna, a. s., č. </w:t>
          </w:r>
          <w:proofErr w:type="spellStart"/>
          <w:r w:rsidRPr="00B36373">
            <w:rPr>
              <w:bCs/>
              <w:color w:val="7F7F7F" w:themeColor="text1" w:themeTint="80"/>
              <w:spacing w:val="10"/>
              <w:sz w:val="18"/>
              <w:szCs w:val="16"/>
            </w:rPr>
            <w:t>ú.</w:t>
          </w:r>
          <w:proofErr w:type="spellEnd"/>
          <w:r w:rsidRPr="00B36373">
            <w:rPr>
              <w:bCs/>
              <w:color w:val="7F7F7F" w:themeColor="text1" w:themeTint="80"/>
              <w:spacing w:val="10"/>
              <w:sz w:val="18"/>
              <w:szCs w:val="16"/>
            </w:rPr>
            <w:t xml:space="preserve"> 96282339/0800</w:t>
          </w:r>
        </w:p>
      </w:tc>
      <w:tc>
        <w:tcPr>
          <w:tcW w:w="1134" w:type="dxa"/>
        </w:tcPr>
        <w:p w:rsidR="00B36373" w:rsidRPr="00B36373" w:rsidRDefault="00A82DE6" w:rsidP="005A265C">
          <w:pPr>
            <w:pStyle w:val="Zpat"/>
            <w:jc w:val="right"/>
            <w:rPr>
              <w:color w:val="7F7F7F" w:themeColor="text1" w:themeTint="80"/>
            </w:rPr>
          </w:pPr>
          <w:r w:rsidRPr="00B36373">
            <w:rPr>
              <w:color w:val="7F7F7F" w:themeColor="text1" w:themeTint="80"/>
            </w:rPr>
            <w:fldChar w:fldCharType="begin"/>
          </w:r>
          <w:r w:rsidR="00B36373" w:rsidRPr="00B36373">
            <w:rPr>
              <w:color w:val="7F7F7F" w:themeColor="text1" w:themeTint="80"/>
            </w:rPr>
            <w:instrText>PAGE   \* MERGEFORMAT</w:instrText>
          </w:r>
          <w:r w:rsidRPr="00B36373">
            <w:rPr>
              <w:color w:val="7F7F7F" w:themeColor="text1" w:themeTint="80"/>
            </w:rPr>
            <w:fldChar w:fldCharType="separate"/>
          </w:r>
          <w:r w:rsidR="00C75814">
            <w:rPr>
              <w:noProof/>
              <w:color w:val="7F7F7F" w:themeColor="text1" w:themeTint="80"/>
            </w:rPr>
            <w:t>2</w:t>
          </w:r>
          <w:r w:rsidRPr="00B36373">
            <w:rPr>
              <w:color w:val="7F7F7F" w:themeColor="text1" w:themeTint="80"/>
            </w:rPr>
            <w:fldChar w:fldCharType="end"/>
          </w:r>
        </w:p>
      </w:tc>
    </w:tr>
  </w:tbl>
  <w:p w:rsidR="00B36373" w:rsidRPr="004A0A23" w:rsidRDefault="00B36373" w:rsidP="00B36373">
    <w:pPr>
      <w:pStyle w:val="Zpat"/>
      <w:rPr>
        <w:sz w:val="2"/>
      </w:rPr>
    </w:pPr>
  </w:p>
  <w:p w:rsidR="004E4964" w:rsidRPr="00B36373" w:rsidRDefault="004E4964">
    <w:pPr>
      <w:pStyle w:val="Zpat"/>
      <w:rPr>
        <w:sz w:val="1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2633" w:rsidRDefault="00E12633">
      <w:r>
        <w:separator/>
      </w:r>
    </w:p>
  </w:footnote>
  <w:footnote w:type="continuationSeparator" w:id="0">
    <w:p w:rsidR="00E12633" w:rsidRDefault="00E1263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70" w:type="dxa"/>
      <w:tblLayout w:type="fixed"/>
      <w:tblCellMar>
        <w:left w:w="70" w:type="dxa"/>
        <w:right w:w="70" w:type="dxa"/>
      </w:tblCellMar>
      <w:tblLook w:val="0000" w:firstRow="0" w:lastRow="0" w:firstColumn="0" w:lastColumn="0" w:noHBand="0" w:noVBand="0"/>
    </w:tblPr>
    <w:tblGrid>
      <w:gridCol w:w="3686"/>
      <w:gridCol w:w="1417"/>
      <w:gridCol w:w="3969"/>
    </w:tblGrid>
    <w:tr w:rsidR="00B36373" w:rsidTr="005A265C">
      <w:trPr>
        <w:cantSplit/>
      </w:trPr>
      <w:tc>
        <w:tcPr>
          <w:tcW w:w="3686" w:type="dxa"/>
          <w:tcBorders>
            <w:bottom w:val="single" w:sz="2" w:space="0" w:color="auto"/>
          </w:tcBorders>
        </w:tcPr>
        <w:p w:rsidR="00B36373" w:rsidRPr="00A35C1E" w:rsidRDefault="00B36373" w:rsidP="00B36373">
          <w:pPr>
            <w:spacing w:line="276" w:lineRule="auto"/>
            <w:rPr>
              <w:b/>
              <w:color w:val="7F7F7F" w:themeColor="text1" w:themeTint="80"/>
              <w:spacing w:val="10"/>
              <w:sz w:val="20"/>
              <w:szCs w:val="22"/>
            </w:rPr>
          </w:pPr>
          <w:r w:rsidRPr="00A35C1E">
            <w:rPr>
              <w:b/>
              <w:color w:val="7F7F7F" w:themeColor="text1" w:themeTint="80"/>
              <w:spacing w:val="10"/>
              <w:sz w:val="20"/>
              <w:szCs w:val="22"/>
            </w:rPr>
            <w:t>Pod Altánem 99/103, 100 00 Praha 10</w:t>
          </w:r>
        </w:p>
        <w:p w:rsidR="00B36373" w:rsidRPr="00A35C1E" w:rsidRDefault="00B36373" w:rsidP="00B36373">
          <w:pPr>
            <w:spacing w:line="276" w:lineRule="auto"/>
            <w:rPr>
              <w:b/>
              <w:color w:val="7F7F7F" w:themeColor="text1" w:themeTint="80"/>
              <w:spacing w:val="10"/>
              <w:sz w:val="20"/>
              <w:szCs w:val="22"/>
            </w:rPr>
          </w:pPr>
          <w:r w:rsidRPr="00A35C1E">
            <w:rPr>
              <w:b/>
              <w:color w:val="7F7F7F" w:themeColor="text1" w:themeTint="80"/>
              <w:spacing w:val="10"/>
              <w:sz w:val="20"/>
              <w:szCs w:val="22"/>
            </w:rPr>
            <w:t>DIČ: CZ00409871, IČ: 409871</w:t>
          </w:r>
        </w:p>
        <w:p w:rsidR="00B36373" w:rsidRPr="00A35C1E" w:rsidRDefault="00B36373" w:rsidP="00B36373">
          <w:pPr>
            <w:spacing w:line="276" w:lineRule="auto"/>
            <w:rPr>
              <w:b/>
              <w:color w:val="7F7F7F" w:themeColor="text1" w:themeTint="80"/>
              <w:spacing w:val="10"/>
              <w:sz w:val="20"/>
              <w:szCs w:val="22"/>
            </w:rPr>
          </w:pPr>
          <w:r w:rsidRPr="00A35C1E">
            <w:rPr>
              <w:b/>
              <w:color w:val="7F7F7F" w:themeColor="text1" w:themeTint="80"/>
              <w:spacing w:val="10"/>
              <w:sz w:val="20"/>
              <w:szCs w:val="22"/>
            </w:rPr>
            <w:t>Tel.: +420 261 263 574</w:t>
          </w:r>
        </w:p>
        <w:p w:rsidR="00B36373" w:rsidRDefault="00E12633" w:rsidP="00B36373">
          <w:pPr>
            <w:spacing w:line="276" w:lineRule="auto"/>
            <w:rPr>
              <w:b/>
              <w:bCs/>
              <w:spacing w:val="10"/>
            </w:rPr>
          </w:pPr>
          <w:hyperlink r:id="rId1" w:history="1">
            <w:r w:rsidR="00B36373" w:rsidRPr="00A35C1E">
              <w:rPr>
                <w:b/>
                <w:color w:val="7F7F7F" w:themeColor="text1" w:themeTint="80"/>
                <w:spacing w:val="10"/>
                <w:sz w:val="20"/>
                <w:szCs w:val="22"/>
              </w:rPr>
              <w:t>spotrebitel@regio.cz</w:t>
            </w:r>
          </w:hyperlink>
        </w:p>
      </w:tc>
      <w:tc>
        <w:tcPr>
          <w:tcW w:w="1417" w:type="dxa"/>
          <w:tcBorders>
            <w:bottom w:val="single" w:sz="2" w:space="0" w:color="auto"/>
          </w:tcBorders>
        </w:tcPr>
        <w:p w:rsidR="00B36373" w:rsidRDefault="00B36373" w:rsidP="005A265C">
          <w:pPr>
            <w:rPr>
              <w:spacing w:val="10"/>
            </w:rPr>
          </w:pPr>
        </w:p>
      </w:tc>
      <w:tc>
        <w:tcPr>
          <w:tcW w:w="3969" w:type="dxa"/>
          <w:tcBorders>
            <w:bottom w:val="single" w:sz="2" w:space="0" w:color="auto"/>
          </w:tcBorders>
        </w:tcPr>
        <w:p w:rsidR="00B36373" w:rsidRPr="00A76945" w:rsidRDefault="003049EB" w:rsidP="00B36373">
          <w:pPr>
            <w:pStyle w:val="Zkladntext"/>
            <w:tabs>
              <w:tab w:val="left" w:pos="426"/>
              <w:tab w:val="left" w:pos="720"/>
              <w:tab w:val="left" w:pos="1985"/>
            </w:tabs>
            <w:spacing w:line="240" w:lineRule="auto"/>
            <w:jc w:val="right"/>
            <w:rPr>
              <w:spacing w:val="10"/>
            </w:rPr>
          </w:pPr>
          <w:r>
            <w:rPr>
              <w:noProof/>
              <w:color w:val="000000" w:themeColor="text1"/>
              <w:spacing w:val="10"/>
              <w:sz w:val="20"/>
              <w:szCs w:val="22"/>
            </w:rPr>
            <w:drawing>
              <wp:inline distT="0" distB="0" distL="0" distR="0">
                <wp:extent cx="1922723" cy="633046"/>
                <wp:effectExtent l="0" t="0" r="0" b="0"/>
                <wp:docPr id="1" name="Obrázek 1" descr="G:\_archive_ag_du_new_recon\_SCS\_Formul_Loga_etc\_Korekce 2014 -manual atd\SCS manual\office &amp; web\SCS_logotyp_hlavni\SCS_logotyp_hlavni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_archive_ag_du_new_recon\_SCS\_Formul_Loga_etc\_Korekce 2014 -manual atd\SCS manual\office &amp; web\SCS_logotyp_hlavni\SCS_logotyp_hlavni_RGB.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24151" cy="633516"/>
                        </a:xfrm>
                        <a:prstGeom prst="rect">
                          <a:avLst/>
                        </a:prstGeom>
                        <a:noFill/>
                        <a:ln>
                          <a:noFill/>
                        </a:ln>
                      </pic:spPr>
                    </pic:pic>
                  </a:graphicData>
                </a:graphic>
              </wp:inline>
            </w:drawing>
          </w:r>
        </w:p>
      </w:tc>
    </w:tr>
  </w:tbl>
  <w:p w:rsidR="008B194A" w:rsidRPr="00B36373" w:rsidRDefault="008B194A" w:rsidP="00B36373">
    <w:pPr>
      <w:pStyle w:val="Zhlav"/>
      <w:rPr>
        <w:rFonts w:ascii="Arial" w:hAnsi="Arial" w:cs="Arial"/>
        <w:sz w:val="4"/>
        <w:szCs w:val="1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6352BE"/>
    <w:multiLevelType w:val="hybridMultilevel"/>
    <w:tmpl w:val="FDBCC444"/>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5B05ECF"/>
    <w:multiLevelType w:val="hybridMultilevel"/>
    <w:tmpl w:val="5CDE092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004"/>
    <w:rsid w:val="000B63EC"/>
    <w:rsid w:val="000C3A95"/>
    <w:rsid w:val="000F054E"/>
    <w:rsid w:val="00141521"/>
    <w:rsid w:val="00166906"/>
    <w:rsid w:val="0018143B"/>
    <w:rsid w:val="001D08D3"/>
    <w:rsid w:val="001F79A2"/>
    <w:rsid w:val="002478DE"/>
    <w:rsid w:val="00262E00"/>
    <w:rsid w:val="00297165"/>
    <w:rsid w:val="002D3DAC"/>
    <w:rsid w:val="002F0906"/>
    <w:rsid w:val="003049EB"/>
    <w:rsid w:val="00375D17"/>
    <w:rsid w:val="003874BE"/>
    <w:rsid w:val="003D074B"/>
    <w:rsid w:val="003E2047"/>
    <w:rsid w:val="00447B25"/>
    <w:rsid w:val="0046589A"/>
    <w:rsid w:val="00470793"/>
    <w:rsid w:val="00490E7B"/>
    <w:rsid w:val="004961EA"/>
    <w:rsid w:val="004B75E0"/>
    <w:rsid w:val="004D59FA"/>
    <w:rsid w:val="004E4964"/>
    <w:rsid w:val="004F04FA"/>
    <w:rsid w:val="0051083E"/>
    <w:rsid w:val="00577130"/>
    <w:rsid w:val="00590170"/>
    <w:rsid w:val="00594CD1"/>
    <w:rsid w:val="005A05B9"/>
    <w:rsid w:val="005B4B03"/>
    <w:rsid w:val="005C4D59"/>
    <w:rsid w:val="005D70E3"/>
    <w:rsid w:val="00612D22"/>
    <w:rsid w:val="0064049E"/>
    <w:rsid w:val="00652B75"/>
    <w:rsid w:val="006A646E"/>
    <w:rsid w:val="006C12F8"/>
    <w:rsid w:val="006D7004"/>
    <w:rsid w:val="0070201E"/>
    <w:rsid w:val="0070495A"/>
    <w:rsid w:val="007113C2"/>
    <w:rsid w:val="007256ED"/>
    <w:rsid w:val="00764F01"/>
    <w:rsid w:val="007A118C"/>
    <w:rsid w:val="007C0E24"/>
    <w:rsid w:val="007C457E"/>
    <w:rsid w:val="007D0D51"/>
    <w:rsid w:val="007F2EE5"/>
    <w:rsid w:val="00813104"/>
    <w:rsid w:val="00822518"/>
    <w:rsid w:val="00850699"/>
    <w:rsid w:val="008B11CE"/>
    <w:rsid w:val="008B194A"/>
    <w:rsid w:val="00916491"/>
    <w:rsid w:val="00916AD3"/>
    <w:rsid w:val="0093724A"/>
    <w:rsid w:val="00947FE7"/>
    <w:rsid w:val="0096401E"/>
    <w:rsid w:val="00A04596"/>
    <w:rsid w:val="00A34251"/>
    <w:rsid w:val="00A36BBB"/>
    <w:rsid w:val="00A5201D"/>
    <w:rsid w:val="00A6042A"/>
    <w:rsid w:val="00A62800"/>
    <w:rsid w:val="00A82026"/>
    <w:rsid w:val="00A82DE6"/>
    <w:rsid w:val="00AA14BC"/>
    <w:rsid w:val="00AE1B23"/>
    <w:rsid w:val="00AE2781"/>
    <w:rsid w:val="00AE5DB9"/>
    <w:rsid w:val="00B36373"/>
    <w:rsid w:val="00B51FD5"/>
    <w:rsid w:val="00B71E61"/>
    <w:rsid w:val="00BB1771"/>
    <w:rsid w:val="00BC325D"/>
    <w:rsid w:val="00BE5FC8"/>
    <w:rsid w:val="00C2672A"/>
    <w:rsid w:val="00C75814"/>
    <w:rsid w:val="00C83B58"/>
    <w:rsid w:val="00CC5F08"/>
    <w:rsid w:val="00CE221C"/>
    <w:rsid w:val="00D03351"/>
    <w:rsid w:val="00D62193"/>
    <w:rsid w:val="00DD75D6"/>
    <w:rsid w:val="00E12633"/>
    <w:rsid w:val="00E24434"/>
    <w:rsid w:val="00E27E5E"/>
    <w:rsid w:val="00E93727"/>
    <w:rsid w:val="00F435F3"/>
    <w:rsid w:val="00F5193B"/>
    <w:rsid w:val="00F61DE4"/>
    <w:rsid w:val="00F73E07"/>
    <w:rsid w:val="00F9417C"/>
    <w:rsid w:val="00FC064E"/>
    <w:rsid w:val="00FE3418"/>
    <w:rsid w:val="00FF60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E48F8B"/>
  <w15:docId w15:val="{E8130240-873C-46CA-A861-348420C92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947FE7"/>
    <w:pPr>
      <w:tabs>
        <w:tab w:val="center" w:pos="4536"/>
        <w:tab w:val="right" w:pos="9072"/>
      </w:tabs>
    </w:pPr>
  </w:style>
  <w:style w:type="paragraph" w:styleId="Zpat">
    <w:name w:val="footer"/>
    <w:basedOn w:val="Normln"/>
    <w:link w:val="ZpatChar"/>
    <w:uiPriority w:val="99"/>
    <w:rsid w:val="00947FE7"/>
    <w:pPr>
      <w:tabs>
        <w:tab w:val="center" w:pos="4536"/>
        <w:tab w:val="right" w:pos="9072"/>
      </w:tabs>
    </w:pPr>
  </w:style>
  <w:style w:type="paragraph" w:styleId="Zkladntext">
    <w:name w:val="Body Text"/>
    <w:basedOn w:val="Normln"/>
    <w:link w:val="ZkladntextChar"/>
    <w:rsid w:val="00B36373"/>
    <w:pPr>
      <w:spacing w:line="360" w:lineRule="auto"/>
      <w:jc w:val="both"/>
    </w:pPr>
  </w:style>
  <w:style w:type="character" w:customStyle="1" w:styleId="ZkladntextChar">
    <w:name w:val="Základní text Char"/>
    <w:basedOn w:val="Standardnpsmoodstavce"/>
    <w:link w:val="Zkladntext"/>
    <w:rsid w:val="00B36373"/>
    <w:rPr>
      <w:sz w:val="24"/>
      <w:szCs w:val="24"/>
    </w:rPr>
  </w:style>
  <w:style w:type="paragraph" w:styleId="Textbubliny">
    <w:name w:val="Balloon Text"/>
    <w:basedOn w:val="Normln"/>
    <w:link w:val="TextbublinyChar"/>
    <w:uiPriority w:val="99"/>
    <w:semiHidden/>
    <w:unhideWhenUsed/>
    <w:rsid w:val="00B36373"/>
    <w:rPr>
      <w:rFonts w:ascii="Tahoma" w:hAnsi="Tahoma" w:cs="Tahoma"/>
      <w:sz w:val="16"/>
      <w:szCs w:val="16"/>
    </w:rPr>
  </w:style>
  <w:style w:type="character" w:customStyle="1" w:styleId="TextbublinyChar">
    <w:name w:val="Text bubliny Char"/>
    <w:basedOn w:val="Standardnpsmoodstavce"/>
    <w:link w:val="Textbubliny"/>
    <w:uiPriority w:val="99"/>
    <w:semiHidden/>
    <w:rsid w:val="00B36373"/>
    <w:rPr>
      <w:rFonts w:ascii="Tahoma" w:hAnsi="Tahoma" w:cs="Tahoma"/>
      <w:sz w:val="16"/>
      <w:szCs w:val="16"/>
    </w:rPr>
  </w:style>
  <w:style w:type="table" w:styleId="Mkatabulky">
    <w:name w:val="Table Grid"/>
    <w:basedOn w:val="Normlntabulka"/>
    <w:uiPriority w:val="59"/>
    <w:rsid w:val="00B363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patChar">
    <w:name w:val="Zápatí Char"/>
    <w:basedOn w:val="Standardnpsmoodstavce"/>
    <w:link w:val="Zpat"/>
    <w:uiPriority w:val="99"/>
    <w:rsid w:val="00B36373"/>
    <w:rPr>
      <w:sz w:val="24"/>
      <w:szCs w:val="24"/>
    </w:rPr>
  </w:style>
  <w:style w:type="paragraph" w:styleId="Odstavecseseznamem">
    <w:name w:val="List Paragraph"/>
    <w:basedOn w:val="Normln"/>
    <w:uiPriority w:val="34"/>
    <w:qFormat/>
    <w:rsid w:val="004B75E0"/>
    <w:pPr>
      <w:ind w:left="720"/>
      <w:contextualSpacing/>
    </w:pPr>
  </w:style>
  <w:style w:type="paragraph" w:styleId="Zkladntextodsazen2">
    <w:name w:val="Body Text Indent 2"/>
    <w:basedOn w:val="Normln"/>
    <w:link w:val="Zkladntextodsazen2Char"/>
    <w:uiPriority w:val="99"/>
    <w:semiHidden/>
    <w:unhideWhenUsed/>
    <w:rsid w:val="00166906"/>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166906"/>
    <w:rPr>
      <w:sz w:val="24"/>
      <w:szCs w:val="24"/>
    </w:rPr>
  </w:style>
  <w:style w:type="character" w:styleId="Hypertextovodkaz">
    <w:name w:val="Hyperlink"/>
    <w:uiPriority w:val="99"/>
    <w:semiHidden/>
    <w:unhideWhenUsed/>
    <w:rsid w:val="00166906"/>
    <w:rPr>
      <w:color w:val="0000FF"/>
      <w:u w:val="single"/>
    </w:rPr>
  </w:style>
  <w:style w:type="paragraph" w:styleId="Normlnweb">
    <w:name w:val="Normal (Web)"/>
    <w:basedOn w:val="Normln"/>
    <w:semiHidden/>
    <w:unhideWhenUsed/>
    <w:rsid w:val="00166906"/>
    <w:pPr>
      <w:spacing w:before="100" w:beforeAutospacing="1" w:after="100" w:afterAutospacing="1"/>
    </w:pPr>
  </w:style>
  <w:style w:type="character" w:customStyle="1" w:styleId="ZhlavChar">
    <w:name w:val="Záhlaví Char"/>
    <w:basedOn w:val="Standardnpsmoodstavce"/>
    <w:link w:val="Zhlav"/>
    <w:rsid w:val="00166906"/>
    <w:rPr>
      <w:sz w:val="24"/>
      <w:szCs w:val="24"/>
    </w:rPr>
  </w:style>
  <w:style w:type="paragraph" w:styleId="Nzev">
    <w:name w:val="Title"/>
    <w:basedOn w:val="Normln"/>
    <w:link w:val="NzevChar"/>
    <w:qFormat/>
    <w:rsid w:val="00166906"/>
    <w:pPr>
      <w:overflowPunct w:val="0"/>
      <w:autoSpaceDE w:val="0"/>
      <w:autoSpaceDN w:val="0"/>
      <w:adjustRightInd w:val="0"/>
      <w:jc w:val="center"/>
    </w:pPr>
    <w:rPr>
      <w:bCs/>
      <w:sz w:val="32"/>
      <w:szCs w:val="20"/>
    </w:rPr>
  </w:style>
  <w:style w:type="character" w:customStyle="1" w:styleId="NzevChar">
    <w:name w:val="Název Char"/>
    <w:basedOn w:val="Standardnpsmoodstavce"/>
    <w:link w:val="Nzev"/>
    <w:rsid w:val="00166906"/>
    <w:rPr>
      <w:bCs/>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790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onzument.cz/"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konzument.cz/spotrebitel-v-kraji.php" TargetMode="External"/><Relationship Id="rId4" Type="http://schemas.openxmlformats.org/officeDocument/2006/relationships/webSettings" Target="webSettings.xml"/><Relationship Id="rId9" Type="http://schemas.openxmlformats.org/officeDocument/2006/relationships/hyperlink" Target="http://www.konzument.cz/spotrebitel-v-kraji.php"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mailto:spotrebitel@regio.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814</Words>
  <Characters>4803</Characters>
  <Application>Microsoft Office Word</Application>
  <DocSecurity>0</DocSecurity>
  <Lines>40</Lines>
  <Paragraphs>11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Vážený pán</vt:lpstr>
      <vt:lpstr>Vážený pán</vt:lpstr>
    </vt:vector>
  </TitlesOfParts>
  <Company>Hewlett-Packard Company</Company>
  <LinksUpToDate>false</LinksUpToDate>
  <CharactersWithSpaces>5606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Vážený pán</dc:title>
  <dc:creator>Roman</dc:creator>
  <cp:lastModifiedBy>Bergmannova</cp:lastModifiedBy>
  <cp:revision>14</cp:revision>
  <cp:lastPrinted>1900-12-31T23:00:00Z</cp:lastPrinted>
  <dcterms:created xsi:type="dcterms:W3CDTF">2016-01-04T11:54:00Z</dcterms:created>
  <dcterms:modified xsi:type="dcterms:W3CDTF">2016-01-05T08:20:00Z</dcterms:modified>
</cp:coreProperties>
</file>