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41B" w:rsidRDefault="0002041B" w:rsidP="009A04A2">
      <w:pPr>
        <w:spacing w:after="120" w:line="276" w:lineRule="auto"/>
        <w:jc w:val="both"/>
        <w:rPr>
          <w:b/>
          <w:bCs/>
        </w:rPr>
      </w:pPr>
      <w:r>
        <w:rPr>
          <w:b/>
          <w:bCs/>
        </w:rPr>
        <w:t xml:space="preserve">Příloha </w:t>
      </w:r>
      <w:r w:rsidR="009A04A2">
        <w:rPr>
          <w:b/>
          <w:bCs/>
        </w:rPr>
        <w:t xml:space="preserve">1 </w:t>
      </w:r>
      <w:r>
        <w:rPr>
          <w:b/>
          <w:bCs/>
        </w:rPr>
        <w:t>k tiskové zprávě Regulace a kvalita potravin</w:t>
      </w:r>
    </w:p>
    <w:p w:rsidR="006C651C" w:rsidRDefault="00DE1244" w:rsidP="009A04A2">
      <w:pPr>
        <w:spacing w:after="120" w:line="276" w:lineRule="auto"/>
        <w:jc w:val="both"/>
        <w:rPr>
          <w:b/>
          <w:bCs/>
        </w:rPr>
      </w:pPr>
      <w:r>
        <w:rPr>
          <w:b/>
          <w:bCs/>
        </w:rPr>
        <w:t>SITUAČNÍ ANALÝZA K VÝVOJI REGULACE POTRAVIN</w:t>
      </w:r>
      <w:bookmarkStart w:id="0" w:name="_GoBack"/>
      <w:bookmarkEnd w:id="0"/>
    </w:p>
    <w:p w:rsidR="0002041B" w:rsidRDefault="0002041B" w:rsidP="009A04A2">
      <w:pPr>
        <w:spacing w:after="120" w:line="276" w:lineRule="auto"/>
        <w:jc w:val="both"/>
        <w:rPr>
          <w:b/>
          <w:bCs/>
        </w:rPr>
      </w:pPr>
      <w:r>
        <w:rPr>
          <w:b/>
          <w:bCs/>
        </w:rPr>
        <w:t xml:space="preserve">(Novely zákona č. 110/1997 Sb. </w:t>
      </w:r>
      <w:r w:rsidRPr="00EC48AF">
        <w:rPr>
          <w:b/>
          <w:bCs/>
        </w:rPr>
        <w:t>o potravinách a tabákových výrobcích</w:t>
      </w:r>
      <w:r>
        <w:rPr>
          <w:b/>
          <w:bCs/>
        </w:rPr>
        <w:t xml:space="preserve"> </w:t>
      </w:r>
      <w:r w:rsidR="00A20F8A">
        <w:rPr>
          <w:b/>
          <w:bCs/>
        </w:rPr>
        <w:t xml:space="preserve">/dále též </w:t>
      </w:r>
      <w:r w:rsidR="00A20F8A" w:rsidRPr="00A20F8A">
        <w:rPr>
          <w:b/>
          <w:sz w:val="22"/>
          <w:szCs w:val="22"/>
        </w:rPr>
        <w:t>ZPTV</w:t>
      </w:r>
      <w:r w:rsidR="00A20F8A">
        <w:rPr>
          <w:b/>
          <w:bCs/>
        </w:rPr>
        <w:t xml:space="preserve">/ </w:t>
      </w:r>
      <w:r>
        <w:rPr>
          <w:b/>
          <w:bCs/>
        </w:rPr>
        <w:t xml:space="preserve">a vyhlášek MZe – implementace a očekávání spotřebitelů) 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672"/>
      </w:tblGrid>
      <w:tr w:rsidR="008D3C2D" w:rsidTr="008D3C2D">
        <w:tc>
          <w:tcPr>
            <w:tcW w:w="9672" w:type="dxa"/>
          </w:tcPr>
          <w:p w:rsidR="008D3C2D" w:rsidRDefault="008D3C2D" w:rsidP="008D3C2D">
            <w:pPr>
              <w:spacing w:after="120" w:line="276" w:lineRule="auto"/>
              <w:jc w:val="both"/>
              <w:rPr>
                <w:b/>
                <w:bCs/>
              </w:rPr>
            </w:pPr>
            <w:r w:rsidRPr="008D3C2D">
              <w:rPr>
                <w:b/>
                <w:bCs/>
              </w:rPr>
              <w:t>Potravina nesmí být uvedena na trh, není-li bezpečná</w:t>
            </w:r>
            <w:r>
              <w:rPr>
                <w:b/>
                <w:bCs/>
              </w:rPr>
              <w:t xml:space="preserve">. Právo také musí zabránit: </w:t>
            </w:r>
          </w:p>
          <w:p w:rsidR="008D3C2D" w:rsidRPr="008D3C2D" w:rsidRDefault="008D3C2D" w:rsidP="008D3C2D">
            <w:pPr>
              <w:jc w:val="both"/>
              <w:rPr>
                <w:b/>
                <w:bCs/>
              </w:rPr>
            </w:pPr>
            <w:r w:rsidRPr="008D3C2D">
              <w:rPr>
                <w:b/>
                <w:bCs/>
              </w:rPr>
              <w:t>a) podvodným nebo klamavým praktikám;</w:t>
            </w:r>
          </w:p>
          <w:p w:rsidR="008D3C2D" w:rsidRPr="008D3C2D" w:rsidRDefault="008D3C2D" w:rsidP="008D3C2D">
            <w:pPr>
              <w:jc w:val="both"/>
              <w:rPr>
                <w:b/>
                <w:bCs/>
              </w:rPr>
            </w:pPr>
            <w:r w:rsidRPr="008D3C2D">
              <w:rPr>
                <w:b/>
                <w:bCs/>
              </w:rPr>
              <w:t>b) falšování potravin a</w:t>
            </w:r>
          </w:p>
          <w:p w:rsidR="008D3C2D" w:rsidRPr="008D3C2D" w:rsidRDefault="008D3C2D" w:rsidP="008D3C2D">
            <w:pPr>
              <w:spacing w:after="120" w:line="276" w:lineRule="auto"/>
              <w:jc w:val="both"/>
              <w:rPr>
                <w:b/>
                <w:bCs/>
              </w:rPr>
            </w:pPr>
            <w:r w:rsidRPr="008D3C2D">
              <w:rPr>
                <w:b/>
                <w:bCs/>
              </w:rPr>
              <w:t>c) jakýmkoli jiným praktikám, které mohou spotřebitele uvést v omyl.</w:t>
            </w:r>
          </w:p>
          <w:p w:rsidR="008D3C2D" w:rsidRDefault="008D3C2D" w:rsidP="009A04A2">
            <w:pPr>
              <w:spacing w:after="120"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Jak je to ale se vztahem kvality a spotřebitelského očekávání? Především, vnímání kvality a její úrovně se spotřebitel od spotřebitele zásadně liší. Musíme proto dostávat takové informace, abychom se v kvalitě potravin orientovali a svá očekávání tomu přizpůsobovali.</w:t>
            </w:r>
          </w:p>
        </w:tc>
      </w:tr>
    </w:tbl>
    <w:p w:rsidR="0002041B" w:rsidRPr="0002041B" w:rsidRDefault="0002041B" w:rsidP="009A04A2">
      <w:pPr>
        <w:spacing w:after="120" w:line="276" w:lineRule="auto"/>
        <w:jc w:val="both"/>
        <w:rPr>
          <w:bCs/>
        </w:rPr>
      </w:pPr>
      <w:r w:rsidRPr="0002041B">
        <w:rPr>
          <w:bCs/>
        </w:rPr>
        <w:t>Od počátku roku 2015 je účinná poslední novela zákona č. 110/1997 Sb., v červenci již předkládalo MZe</w:t>
      </w:r>
      <w:r w:rsidR="003C3A6D">
        <w:rPr>
          <w:bCs/>
        </w:rPr>
        <w:t xml:space="preserve"> ČR</w:t>
      </w:r>
      <w:r w:rsidRPr="0002041B">
        <w:rPr>
          <w:bCs/>
        </w:rPr>
        <w:t xml:space="preserve"> návrh další novely. </w:t>
      </w:r>
      <w:r w:rsidR="00E51257">
        <w:rPr>
          <w:bCs/>
        </w:rPr>
        <w:t>„</w:t>
      </w:r>
      <w:r w:rsidRPr="0002041B">
        <w:rPr>
          <w:bCs/>
        </w:rPr>
        <w:t>Na stole</w:t>
      </w:r>
      <w:r w:rsidR="00E51257">
        <w:rPr>
          <w:bCs/>
        </w:rPr>
        <w:t>“</w:t>
      </w:r>
      <w:r w:rsidRPr="0002041B">
        <w:rPr>
          <w:bCs/>
        </w:rPr>
        <w:t xml:space="preserve"> je </w:t>
      </w:r>
      <w:r w:rsidR="00E51257">
        <w:rPr>
          <w:bCs/>
        </w:rPr>
        <w:t xml:space="preserve">také </w:t>
      </w:r>
      <w:r w:rsidRPr="0002041B">
        <w:rPr>
          <w:bCs/>
        </w:rPr>
        <w:t>několik novel či návrhů nových vyhlášek MZe. Jak se daří implementace, jak regulativní smršť ministerstva splňuje očekávání spotřebitelů?</w:t>
      </w:r>
    </w:p>
    <w:p w:rsidR="00145CFD" w:rsidRPr="008D3C2D" w:rsidRDefault="0002041B" w:rsidP="009A04A2">
      <w:pPr>
        <w:spacing w:before="240" w:after="120" w:line="276" w:lineRule="auto"/>
        <w:jc w:val="both"/>
        <w:rPr>
          <w:sz w:val="22"/>
          <w:szCs w:val="22"/>
        </w:rPr>
      </w:pPr>
      <w:r w:rsidRPr="008D3C2D">
        <w:rPr>
          <w:sz w:val="22"/>
          <w:szCs w:val="22"/>
        </w:rPr>
        <w:t>V této příloze k tiskové zprávě podáváme stručné shrnutí podstaty nových atributů regulace a stručné sh</w:t>
      </w:r>
      <w:r w:rsidR="00E51257">
        <w:rPr>
          <w:sz w:val="22"/>
          <w:szCs w:val="22"/>
        </w:rPr>
        <w:t>r</w:t>
      </w:r>
      <w:r w:rsidRPr="008D3C2D">
        <w:rPr>
          <w:sz w:val="22"/>
          <w:szCs w:val="22"/>
        </w:rPr>
        <w:t>nutí jejich funkčnosti</w:t>
      </w:r>
      <w:r w:rsidR="003C3A6D">
        <w:rPr>
          <w:sz w:val="22"/>
          <w:szCs w:val="22"/>
        </w:rPr>
        <w:t>, vč.</w:t>
      </w:r>
      <w:r w:rsidRPr="008D3C2D">
        <w:rPr>
          <w:sz w:val="22"/>
          <w:szCs w:val="22"/>
        </w:rPr>
        <w:t xml:space="preserve"> naplňování očekávání spotřebitelů.</w:t>
      </w:r>
    </w:p>
    <w:p w:rsidR="0002041B" w:rsidRPr="001A7AEA" w:rsidRDefault="0002041B" w:rsidP="009A04A2">
      <w:pPr>
        <w:spacing w:before="240" w:after="120" w:line="276" w:lineRule="auto"/>
        <w:jc w:val="both"/>
        <w:rPr>
          <w:b/>
          <w:sz w:val="22"/>
          <w:szCs w:val="22"/>
        </w:rPr>
      </w:pPr>
    </w:p>
    <w:p w:rsidR="001A7AEA" w:rsidRPr="0033339A" w:rsidRDefault="008077AF" w:rsidP="00902FF3">
      <w:pPr>
        <w:pStyle w:val="Odstavecseseznamem"/>
        <w:numPr>
          <w:ilvl w:val="0"/>
          <w:numId w:val="6"/>
        </w:numPr>
        <w:spacing w:after="120" w:line="276" w:lineRule="auto"/>
        <w:ind w:left="426" w:hanging="426"/>
        <w:jc w:val="both"/>
        <w:rPr>
          <w:b/>
          <w:bCs/>
        </w:rPr>
      </w:pPr>
      <w:r w:rsidRPr="0033339A">
        <w:rPr>
          <w:b/>
          <w:bCs/>
        </w:rPr>
        <w:t xml:space="preserve">ZÁKON </w:t>
      </w:r>
      <w:r w:rsidR="003C3A6D">
        <w:rPr>
          <w:b/>
          <w:bCs/>
        </w:rPr>
        <w:t>č</w:t>
      </w:r>
      <w:r w:rsidRPr="0033339A">
        <w:rPr>
          <w:b/>
          <w:bCs/>
        </w:rPr>
        <w:t xml:space="preserve">. 139/2014 SB., ÚČINNOST </w:t>
      </w:r>
      <w:r>
        <w:rPr>
          <w:b/>
          <w:bCs/>
        </w:rPr>
        <w:t xml:space="preserve">OD </w:t>
      </w:r>
      <w:r w:rsidRPr="0033339A">
        <w:rPr>
          <w:b/>
          <w:bCs/>
        </w:rPr>
        <w:t>1.</w:t>
      </w:r>
      <w:r>
        <w:rPr>
          <w:b/>
          <w:bCs/>
        </w:rPr>
        <w:t xml:space="preserve"> </w:t>
      </w:r>
      <w:r w:rsidRPr="0033339A">
        <w:rPr>
          <w:b/>
          <w:bCs/>
        </w:rPr>
        <w:t>1.</w:t>
      </w:r>
      <w:r>
        <w:rPr>
          <w:b/>
          <w:bCs/>
        </w:rPr>
        <w:t xml:space="preserve"> </w:t>
      </w:r>
      <w:r w:rsidRPr="0033339A">
        <w:rPr>
          <w:b/>
          <w:bCs/>
        </w:rPr>
        <w:t>2015</w:t>
      </w:r>
    </w:p>
    <w:p w:rsidR="0002041B" w:rsidRPr="0002041B" w:rsidRDefault="0002041B" w:rsidP="009A04A2">
      <w:pPr>
        <w:spacing w:after="120" w:line="276" w:lineRule="auto"/>
        <w:ind w:left="360"/>
        <w:jc w:val="both"/>
        <w:rPr>
          <w:b/>
        </w:rPr>
      </w:pPr>
      <w:r w:rsidRPr="0002041B">
        <w:rPr>
          <w:b/>
        </w:rPr>
        <w:t>Účel</w:t>
      </w:r>
      <w:r>
        <w:rPr>
          <w:b/>
        </w:rPr>
        <w:t xml:space="preserve"> novelizace</w:t>
      </w:r>
      <w:r w:rsidRPr="0002041B">
        <w:rPr>
          <w:b/>
        </w:rPr>
        <w:t xml:space="preserve"> </w:t>
      </w:r>
    </w:p>
    <w:p w:rsidR="001A7AEA" w:rsidRPr="00EC48AF" w:rsidRDefault="00DD77E1" w:rsidP="00902FF3">
      <w:pPr>
        <w:numPr>
          <w:ilvl w:val="0"/>
          <w:numId w:val="1"/>
        </w:numPr>
        <w:tabs>
          <w:tab w:val="clear" w:pos="720"/>
          <w:tab w:val="num" w:pos="1080"/>
        </w:tabs>
        <w:spacing w:after="120" w:line="276" w:lineRule="auto"/>
        <w:jc w:val="both"/>
      </w:pPr>
      <w:r w:rsidRPr="00EC48AF">
        <w:t xml:space="preserve">Uvedení </w:t>
      </w:r>
      <w:r w:rsidR="003C3A6D">
        <w:t xml:space="preserve">platných předpisů </w:t>
      </w:r>
      <w:r w:rsidR="001A7AEA" w:rsidRPr="00EC48AF">
        <w:t>do souladu s</w:t>
      </w:r>
      <w:r w:rsidR="003C3A6D">
        <w:t xml:space="preserve"> novými</w:t>
      </w:r>
      <w:r w:rsidR="001A7AEA" w:rsidRPr="00EC48AF">
        <w:t xml:space="preserve"> předpisy EU</w:t>
      </w:r>
      <w:r w:rsidR="003C3A6D">
        <w:t>;</w:t>
      </w:r>
    </w:p>
    <w:p w:rsidR="001A7AEA" w:rsidRPr="00EC48AF" w:rsidRDefault="003C3A6D" w:rsidP="00902FF3">
      <w:pPr>
        <w:numPr>
          <w:ilvl w:val="0"/>
          <w:numId w:val="1"/>
        </w:numPr>
        <w:tabs>
          <w:tab w:val="clear" w:pos="720"/>
          <w:tab w:val="num" w:pos="1080"/>
        </w:tabs>
        <w:spacing w:after="120" w:line="276" w:lineRule="auto"/>
        <w:jc w:val="both"/>
      </w:pPr>
      <w:r>
        <w:t xml:space="preserve">Další úprava </w:t>
      </w:r>
      <w:r w:rsidR="0002041B">
        <w:t xml:space="preserve">působnosti </w:t>
      </w:r>
      <w:r>
        <w:t xml:space="preserve">a kontroly státní správy, zahrnující jak </w:t>
      </w:r>
      <w:r w:rsidR="001A7AEA">
        <w:t>potraviny</w:t>
      </w:r>
      <w:r>
        <w:t xml:space="preserve">, tak i </w:t>
      </w:r>
      <w:r w:rsidR="001A7AEA">
        <w:t>pokrmy</w:t>
      </w:r>
      <w:r w:rsidR="0002041B">
        <w:t xml:space="preserve"> (společné stravování)</w:t>
      </w:r>
    </w:p>
    <w:p w:rsidR="001A7AEA" w:rsidRPr="00EC48AF" w:rsidRDefault="001A7AEA" w:rsidP="009A04A2">
      <w:pPr>
        <w:spacing w:after="120" w:line="276" w:lineRule="auto"/>
        <w:ind w:left="360"/>
        <w:jc w:val="both"/>
      </w:pPr>
      <w:r w:rsidRPr="00EC48AF">
        <w:rPr>
          <w:b/>
          <w:bCs/>
        </w:rPr>
        <w:t>Přehled změn v zákoně o potravinách</w:t>
      </w:r>
    </w:p>
    <w:p w:rsidR="001A7AEA" w:rsidRDefault="00CC2013" w:rsidP="00902FF3">
      <w:pPr>
        <w:numPr>
          <w:ilvl w:val="0"/>
          <w:numId w:val="2"/>
        </w:numPr>
        <w:tabs>
          <w:tab w:val="clear" w:pos="720"/>
        </w:tabs>
        <w:spacing w:after="120" w:line="276" w:lineRule="auto"/>
        <w:ind w:left="786" w:hanging="426"/>
        <w:jc w:val="both"/>
      </w:pPr>
      <w:r w:rsidRPr="00EC48AF">
        <w:rPr>
          <w:b/>
          <w:bCs/>
        </w:rPr>
        <w:t xml:space="preserve">Změny </w:t>
      </w:r>
      <w:r w:rsidR="001A7AEA" w:rsidRPr="00EC48AF">
        <w:rPr>
          <w:b/>
          <w:bCs/>
        </w:rPr>
        <w:t>technického charakteru</w:t>
      </w:r>
      <w:r w:rsidR="001A7AEA" w:rsidRPr="00EC48AF">
        <w:t xml:space="preserve"> (cca 80 novelizačních bodů)</w:t>
      </w:r>
    </w:p>
    <w:p w:rsidR="001A7AEA" w:rsidRPr="00EC48AF" w:rsidRDefault="00DD77E1" w:rsidP="00902FF3">
      <w:pPr>
        <w:numPr>
          <w:ilvl w:val="0"/>
          <w:numId w:val="1"/>
        </w:numPr>
        <w:tabs>
          <w:tab w:val="clear" w:pos="720"/>
          <w:tab w:val="num" w:pos="1800"/>
        </w:tabs>
        <w:spacing w:after="120" w:line="276" w:lineRule="auto"/>
        <w:ind w:left="1080"/>
        <w:jc w:val="both"/>
      </w:pPr>
      <w:r w:rsidRPr="00EC48AF">
        <w:t xml:space="preserve">Sjednocení </w:t>
      </w:r>
      <w:r w:rsidR="001A7AEA" w:rsidRPr="00EC48AF">
        <w:t xml:space="preserve">používané </w:t>
      </w:r>
      <w:r w:rsidR="001A7AEA">
        <w:t xml:space="preserve">terminologie (uvádění na trh, </w:t>
      </w:r>
      <w:r w:rsidR="001A7AEA" w:rsidRPr="00EC48AF">
        <w:t>potravina, bezpečná potravina, země původu, podmínky uchování apod.)</w:t>
      </w:r>
    </w:p>
    <w:p w:rsidR="001A7AEA" w:rsidRPr="00EC48AF" w:rsidRDefault="00DD77E1" w:rsidP="00902FF3">
      <w:pPr>
        <w:numPr>
          <w:ilvl w:val="0"/>
          <w:numId w:val="1"/>
        </w:numPr>
        <w:tabs>
          <w:tab w:val="clear" w:pos="720"/>
          <w:tab w:val="num" w:pos="1440"/>
        </w:tabs>
        <w:spacing w:after="120" w:line="276" w:lineRule="auto"/>
        <w:ind w:left="1080"/>
        <w:jc w:val="both"/>
      </w:pPr>
      <w:r w:rsidRPr="00EC48AF">
        <w:t xml:space="preserve">Vypuštění </w:t>
      </w:r>
      <w:r w:rsidR="001A7AEA" w:rsidRPr="00EC48AF">
        <w:t xml:space="preserve">duplicitních ustanovení (nově </w:t>
      </w:r>
      <w:r>
        <w:t>upravených přímo v nařízení</w:t>
      </w:r>
      <w:r w:rsidR="003E42B7">
        <w:t>ch</w:t>
      </w:r>
      <w:r>
        <w:t xml:space="preserve"> EU), např. někter</w:t>
      </w:r>
      <w:r w:rsidR="003E42B7">
        <w:t>é</w:t>
      </w:r>
      <w:r>
        <w:t xml:space="preserve"> definic</w:t>
      </w:r>
      <w:r w:rsidR="003E42B7">
        <w:t>e</w:t>
      </w:r>
      <w:r>
        <w:t>, požadavk</w:t>
      </w:r>
      <w:r w:rsidR="003E42B7">
        <w:t>y</w:t>
      </w:r>
      <w:r>
        <w:t xml:space="preserve"> na označování balených potravin ad.</w:t>
      </w:r>
    </w:p>
    <w:p w:rsidR="001A7AEA" w:rsidRPr="00EC48AF" w:rsidRDefault="00CC2013" w:rsidP="00902FF3">
      <w:pPr>
        <w:numPr>
          <w:ilvl w:val="0"/>
          <w:numId w:val="4"/>
        </w:numPr>
        <w:tabs>
          <w:tab w:val="clear" w:pos="720"/>
        </w:tabs>
        <w:spacing w:after="120" w:line="276" w:lineRule="auto"/>
        <w:ind w:left="786" w:hanging="426"/>
        <w:jc w:val="both"/>
      </w:pPr>
      <w:r w:rsidRPr="00EC48AF">
        <w:rPr>
          <w:b/>
          <w:bCs/>
        </w:rPr>
        <w:t xml:space="preserve">Změny </w:t>
      </w:r>
      <w:r w:rsidR="001A7AEA" w:rsidRPr="00EC48AF">
        <w:rPr>
          <w:b/>
          <w:bCs/>
        </w:rPr>
        <w:t xml:space="preserve">věcné </w:t>
      </w:r>
      <w:r w:rsidR="001A7AEA" w:rsidRPr="00EC48AF">
        <w:t>(cca 25 novelizačních bodů)</w:t>
      </w:r>
    </w:p>
    <w:p w:rsidR="001A7AEA" w:rsidRPr="00EC48AF" w:rsidRDefault="00DD77E1" w:rsidP="00902FF3">
      <w:pPr>
        <w:numPr>
          <w:ilvl w:val="0"/>
          <w:numId w:val="1"/>
        </w:numPr>
        <w:tabs>
          <w:tab w:val="clear" w:pos="720"/>
          <w:tab w:val="num" w:pos="1440"/>
          <w:tab w:val="num" w:pos="2880"/>
        </w:tabs>
        <w:spacing w:after="120" w:line="276" w:lineRule="auto"/>
        <w:ind w:left="1080"/>
        <w:jc w:val="both"/>
      </w:pPr>
      <w:r w:rsidRPr="00EC48AF">
        <w:t xml:space="preserve">Rozšíření </w:t>
      </w:r>
      <w:r w:rsidR="001A7AEA" w:rsidRPr="00EC48AF">
        <w:t xml:space="preserve">působnosti zákona </w:t>
      </w:r>
      <w:r>
        <w:t>(společné stravování)</w:t>
      </w:r>
    </w:p>
    <w:p w:rsidR="001A7AEA" w:rsidRPr="00EC48AF" w:rsidRDefault="00DD77E1" w:rsidP="00902FF3">
      <w:pPr>
        <w:numPr>
          <w:ilvl w:val="0"/>
          <w:numId w:val="1"/>
        </w:numPr>
        <w:tabs>
          <w:tab w:val="clear" w:pos="720"/>
          <w:tab w:val="num" w:pos="1440"/>
          <w:tab w:val="num" w:pos="2880"/>
        </w:tabs>
        <w:spacing w:after="120" w:line="276" w:lineRule="auto"/>
        <w:ind w:left="1080"/>
        <w:jc w:val="both"/>
      </w:pPr>
      <w:r w:rsidRPr="00EC48AF">
        <w:t xml:space="preserve">Zpřesnění </w:t>
      </w:r>
      <w:r w:rsidR="001A7AEA" w:rsidRPr="00EC48AF">
        <w:t>požadavků pro provozovatele potravinářských podniků</w:t>
      </w:r>
      <w:r>
        <w:t xml:space="preserve"> (PPP)</w:t>
      </w:r>
    </w:p>
    <w:p w:rsidR="001A7AEA" w:rsidRPr="00EC48AF" w:rsidRDefault="00DD77E1" w:rsidP="00902FF3">
      <w:pPr>
        <w:numPr>
          <w:ilvl w:val="0"/>
          <w:numId w:val="1"/>
        </w:numPr>
        <w:tabs>
          <w:tab w:val="clear" w:pos="720"/>
          <w:tab w:val="num" w:pos="1440"/>
          <w:tab w:val="num" w:pos="3240"/>
        </w:tabs>
        <w:spacing w:after="120" w:line="276" w:lineRule="auto"/>
        <w:ind w:left="1080"/>
        <w:jc w:val="both"/>
      </w:pPr>
      <w:r w:rsidRPr="00EC48AF">
        <w:t xml:space="preserve">Návaznost </w:t>
      </w:r>
      <w:r w:rsidR="001A7AEA" w:rsidRPr="00EC48AF">
        <w:t>na evropské nařízení o označování potravin</w:t>
      </w:r>
    </w:p>
    <w:p w:rsidR="001A7AEA" w:rsidRPr="00EC48AF" w:rsidRDefault="00DD77E1" w:rsidP="00902FF3">
      <w:pPr>
        <w:numPr>
          <w:ilvl w:val="0"/>
          <w:numId w:val="1"/>
        </w:numPr>
        <w:tabs>
          <w:tab w:val="clear" w:pos="720"/>
          <w:tab w:val="num" w:pos="1440"/>
          <w:tab w:val="num" w:pos="2880"/>
        </w:tabs>
        <w:spacing w:after="120" w:line="276" w:lineRule="auto"/>
        <w:ind w:left="1080"/>
        <w:jc w:val="both"/>
      </w:pPr>
      <w:r w:rsidRPr="00EC48AF">
        <w:t xml:space="preserve">Požadavky </w:t>
      </w:r>
      <w:r w:rsidR="003E42B7">
        <w:t xml:space="preserve">označování </w:t>
      </w:r>
      <w:r w:rsidR="001A7AEA" w:rsidRPr="00EC48AF">
        <w:t>pro nebalené potraviny</w:t>
      </w:r>
    </w:p>
    <w:p w:rsidR="001A7AEA" w:rsidRPr="00EC48AF" w:rsidRDefault="00DD77E1" w:rsidP="00902FF3">
      <w:pPr>
        <w:numPr>
          <w:ilvl w:val="0"/>
          <w:numId w:val="1"/>
        </w:numPr>
        <w:tabs>
          <w:tab w:val="clear" w:pos="720"/>
          <w:tab w:val="num" w:pos="1440"/>
          <w:tab w:val="num" w:pos="2520"/>
        </w:tabs>
        <w:spacing w:after="120" w:line="276" w:lineRule="auto"/>
        <w:ind w:left="1080"/>
        <w:jc w:val="both"/>
      </w:pPr>
      <w:r w:rsidRPr="00EC48AF">
        <w:lastRenderedPageBreak/>
        <w:t xml:space="preserve">Zpřesnění </w:t>
      </w:r>
      <w:r w:rsidR="001A7AEA" w:rsidRPr="00EC48AF">
        <w:t>a úprava kompetencí dozorových orgánů</w:t>
      </w:r>
    </w:p>
    <w:p w:rsidR="001A7AEA" w:rsidRPr="00EC48AF" w:rsidRDefault="00DD77E1" w:rsidP="00902FF3">
      <w:pPr>
        <w:numPr>
          <w:ilvl w:val="0"/>
          <w:numId w:val="1"/>
        </w:numPr>
        <w:tabs>
          <w:tab w:val="clear" w:pos="720"/>
          <w:tab w:val="num" w:pos="1440"/>
          <w:tab w:val="num" w:pos="2160"/>
        </w:tabs>
        <w:spacing w:after="120" w:line="276" w:lineRule="auto"/>
        <w:ind w:left="1080"/>
        <w:jc w:val="both"/>
      </w:pPr>
      <w:r w:rsidRPr="00EC48AF">
        <w:t xml:space="preserve">Úprava </w:t>
      </w:r>
      <w:r w:rsidR="001A7AEA" w:rsidRPr="00EC48AF">
        <w:t xml:space="preserve">výše sankcí   </w:t>
      </w:r>
    </w:p>
    <w:p w:rsidR="001A7AEA" w:rsidRPr="00CC2013" w:rsidRDefault="00CC2013" w:rsidP="00902FF3">
      <w:pPr>
        <w:numPr>
          <w:ilvl w:val="0"/>
          <w:numId w:val="4"/>
        </w:numPr>
        <w:tabs>
          <w:tab w:val="clear" w:pos="720"/>
        </w:tabs>
        <w:spacing w:after="120" w:line="276" w:lineRule="auto"/>
        <w:ind w:left="786" w:hanging="426"/>
        <w:jc w:val="both"/>
        <w:rPr>
          <w:b/>
          <w:bCs/>
        </w:rPr>
      </w:pPr>
      <w:r>
        <w:rPr>
          <w:b/>
          <w:bCs/>
        </w:rPr>
        <w:t xml:space="preserve">Změny konkrétně, </w:t>
      </w:r>
      <w:r w:rsidRPr="00DD77E1">
        <w:rPr>
          <w:bCs/>
        </w:rPr>
        <w:t>indikativně</w:t>
      </w:r>
    </w:p>
    <w:p w:rsidR="001A7AEA" w:rsidRPr="00DD77E1" w:rsidRDefault="001A7AEA" w:rsidP="009A04A2">
      <w:pPr>
        <w:spacing w:after="120" w:line="276" w:lineRule="auto"/>
        <w:ind w:firstLine="357"/>
        <w:jc w:val="both"/>
        <w:rPr>
          <w:b/>
        </w:rPr>
      </w:pPr>
      <w:r w:rsidRPr="00DD77E1">
        <w:rPr>
          <w:b/>
          <w:i/>
          <w:iCs/>
        </w:rPr>
        <w:t xml:space="preserve">Potraviny pro zvláštní výživu </w:t>
      </w:r>
      <w:r w:rsidRPr="00DD77E1">
        <w:rPr>
          <w:i/>
          <w:iCs/>
        </w:rPr>
        <w:t>- § 3</w:t>
      </w:r>
      <w:r w:rsidR="00A54F05">
        <w:rPr>
          <w:i/>
          <w:iCs/>
        </w:rPr>
        <w:t>c</w:t>
      </w:r>
      <w:r w:rsidRPr="00DD77E1">
        <w:rPr>
          <w:b/>
        </w:rPr>
        <w:t xml:space="preserve"> </w:t>
      </w:r>
    </w:p>
    <w:p w:rsidR="001A7AEA" w:rsidRPr="00E51257" w:rsidRDefault="001A7AEA" w:rsidP="00902FF3">
      <w:pPr>
        <w:numPr>
          <w:ilvl w:val="0"/>
          <w:numId w:val="4"/>
        </w:numPr>
        <w:tabs>
          <w:tab w:val="clear" w:pos="720"/>
        </w:tabs>
        <w:spacing w:after="120" w:line="276" w:lineRule="auto"/>
        <w:ind w:left="786" w:hanging="426"/>
        <w:jc w:val="both"/>
        <w:rPr>
          <w:bCs/>
        </w:rPr>
      </w:pPr>
      <w:r w:rsidRPr="00E51257">
        <w:rPr>
          <w:bCs/>
        </w:rPr>
        <w:t xml:space="preserve">Působnost a gesce </w:t>
      </w:r>
      <w:r w:rsidR="00E51257">
        <w:rPr>
          <w:bCs/>
        </w:rPr>
        <w:t xml:space="preserve">přechází na </w:t>
      </w:r>
      <w:r w:rsidRPr="00E51257">
        <w:rPr>
          <w:bCs/>
        </w:rPr>
        <w:t>MZe</w:t>
      </w:r>
    </w:p>
    <w:p w:rsidR="00E51257" w:rsidRPr="00E51257" w:rsidRDefault="00E51257" w:rsidP="00902FF3">
      <w:pPr>
        <w:numPr>
          <w:ilvl w:val="0"/>
          <w:numId w:val="4"/>
        </w:numPr>
        <w:tabs>
          <w:tab w:val="clear" w:pos="720"/>
        </w:tabs>
        <w:spacing w:after="120" w:line="276" w:lineRule="auto"/>
        <w:ind w:left="786" w:hanging="426"/>
        <w:jc w:val="both"/>
        <w:rPr>
          <w:bCs/>
        </w:rPr>
      </w:pPr>
      <w:r>
        <w:rPr>
          <w:bCs/>
        </w:rPr>
        <w:t>Oznamovací</w:t>
      </w:r>
      <w:r w:rsidR="001A7AEA" w:rsidRPr="00E51257">
        <w:rPr>
          <w:bCs/>
        </w:rPr>
        <w:t xml:space="preserve"> povinnost</w:t>
      </w:r>
      <w:r>
        <w:rPr>
          <w:bCs/>
        </w:rPr>
        <w:t>i</w:t>
      </w:r>
      <w:r w:rsidR="00DD77E1" w:rsidRPr="00E51257">
        <w:rPr>
          <w:bCs/>
        </w:rPr>
        <w:t>:</w:t>
      </w:r>
      <w:r w:rsidR="001A7AEA" w:rsidRPr="00E51257">
        <w:rPr>
          <w:bCs/>
        </w:rPr>
        <w:t xml:space="preserve">  </w:t>
      </w:r>
    </w:p>
    <w:p w:rsidR="001A7AEA" w:rsidRPr="00CC2013" w:rsidRDefault="00CC2013" w:rsidP="00902FF3">
      <w:pPr>
        <w:pStyle w:val="Odstavecseseznamem"/>
        <w:numPr>
          <w:ilvl w:val="0"/>
          <w:numId w:val="3"/>
        </w:numPr>
        <w:spacing w:after="120" w:line="276" w:lineRule="auto"/>
        <w:jc w:val="both"/>
      </w:pPr>
      <w:r w:rsidRPr="00F66D73">
        <w:rPr>
          <w:bCs/>
        </w:rPr>
        <w:t xml:space="preserve">Pouze </w:t>
      </w:r>
      <w:r w:rsidR="00E51257" w:rsidRPr="00E51257">
        <w:rPr>
          <w:bCs/>
        </w:rPr>
        <w:t>vůči</w:t>
      </w:r>
      <w:r w:rsidR="00E51257" w:rsidRPr="00F66D73">
        <w:rPr>
          <w:b/>
          <w:bCs/>
        </w:rPr>
        <w:t xml:space="preserve"> </w:t>
      </w:r>
      <w:r w:rsidR="001A7AEA" w:rsidRPr="00F66D73">
        <w:rPr>
          <w:b/>
          <w:bCs/>
        </w:rPr>
        <w:t xml:space="preserve">ministerstvu zemědělství </w:t>
      </w:r>
      <w:r w:rsidR="00F66D73" w:rsidRPr="00F66D73">
        <w:rPr>
          <w:bCs/>
        </w:rPr>
        <w:t xml:space="preserve">- </w:t>
      </w:r>
      <w:r w:rsidR="001A7AEA" w:rsidRPr="00F66D73">
        <w:rPr>
          <w:bCs/>
        </w:rPr>
        <w:t>potraviny</w:t>
      </w:r>
      <w:r w:rsidRPr="00F66D73">
        <w:rPr>
          <w:bCs/>
        </w:rPr>
        <w:t>,</w:t>
      </w:r>
      <w:r w:rsidR="001A7AEA" w:rsidRPr="00F66D73">
        <w:rPr>
          <w:bCs/>
        </w:rPr>
        <w:t xml:space="preserve"> do nichž byly přidány vitamíny, minerální látky nebo další látky s nutričním nebo fyziologickým účinkem, doplňky stravy</w:t>
      </w:r>
      <w:r w:rsidR="00F66D73" w:rsidRPr="00F66D73">
        <w:rPr>
          <w:bCs/>
        </w:rPr>
        <w:t>;</w:t>
      </w:r>
    </w:p>
    <w:p w:rsidR="001A7AEA" w:rsidRDefault="00F66D73" w:rsidP="00902FF3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bCs/>
        </w:rPr>
      </w:pPr>
      <w:r w:rsidRPr="00F66D73">
        <w:rPr>
          <w:bCs/>
        </w:rPr>
        <w:t xml:space="preserve">Pouze </w:t>
      </w:r>
      <w:r w:rsidR="00E51257" w:rsidRPr="00E51257">
        <w:rPr>
          <w:bCs/>
        </w:rPr>
        <w:t>vůči</w:t>
      </w:r>
      <w:r w:rsidR="00E51257" w:rsidRPr="00F66D73">
        <w:rPr>
          <w:b/>
          <w:bCs/>
        </w:rPr>
        <w:t xml:space="preserve"> </w:t>
      </w:r>
      <w:r w:rsidRPr="00F66D73">
        <w:rPr>
          <w:b/>
          <w:bCs/>
        </w:rPr>
        <w:t>ministerst</w:t>
      </w:r>
      <w:r w:rsidR="001A7AEA" w:rsidRPr="00F66D73">
        <w:rPr>
          <w:b/>
          <w:bCs/>
        </w:rPr>
        <w:t>vu zdravotnictví</w:t>
      </w:r>
      <w:r w:rsidR="001A7AEA" w:rsidRPr="00F66D73">
        <w:rPr>
          <w:bCs/>
        </w:rPr>
        <w:t xml:space="preserve"> </w:t>
      </w:r>
      <w:r w:rsidR="001A7AEA" w:rsidRPr="00914890">
        <w:rPr>
          <w:bCs/>
        </w:rPr>
        <w:t>-</w:t>
      </w:r>
      <w:r>
        <w:rPr>
          <w:bCs/>
        </w:rPr>
        <w:t xml:space="preserve"> </w:t>
      </w:r>
      <w:r w:rsidR="001A7AEA" w:rsidRPr="00914890">
        <w:rPr>
          <w:bCs/>
        </w:rPr>
        <w:t>poč</w:t>
      </w:r>
      <w:r w:rsidR="001F3018">
        <w:rPr>
          <w:bCs/>
        </w:rPr>
        <w:t>áteční</w:t>
      </w:r>
      <w:r w:rsidR="001A7AEA" w:rsidRPr="00914890">
        <w:rPr>
          <w:bCs/>
        </w:rPr>
        <w:t xml:space="preserve"> kojenecká výživa, dietní potraviny pro zvl</w:t>
      </w:r>
      <w:r w:rsidR="001A7AEA">
        <w:rPr>
          <w:bCs/>
        </w:rPr>
        <w:t xml:space="preserve">áštní </w:t>
      </w:r>
      <w:r w:rsidR="001A7AEA" w:rsidRPr="00914890">
        <w:rPr>
          <w:bCs/>
        </w:rPr>
        <w:t>lék</w:t>
      </w:r>
      <w:r w:rsidR="001A7AEA">
        <w:rPr>
          <w:bCs/>
        </w:rPr>
        <w:t>ařské</w:t>
      </w:r>
      <w:r w:rsidR="001A7AEA" w:rsidRPr="00914890">
        <w:rPr>
          <w:bCs/>
        </w:rPr>
        <w:t xml:space="preserve"> účely</w:t>
      </w:r>
      <w:r>
        <w:rPr>
          <w:bCs/>
        </w:rPr>
        <w:t>;</w:t>
      </w:r>
    </w:p>
    <w:p w:rsidR="00E51257" w:rsidRPr="00E51257" w:rsidRDefault="00DD77E1" w:rsidP="00E51257">
      <w:pPr>
        <w:spacing w:after="120" w:line="276" w:lineRule="auto"/>
        <w:ind w:left="714"/>
        <w:jc w:val="both"/>
        <w:rPr>
          <w:b/>
        </w:rPr>
      </w:pPr>
      <w:r>
        <w:rPr>
          <w:bCs/>
        </w:rPr>
        <w:t>(Do</w:t>
      </w:r>
      <w:r w:rsidR="00A54F05">
        <w:rPr>
          <w:bCs/>
        </w:rPr>
        <w:t xml:space="preserve"> 31.</w:t>
      </w:r>
      <w:r w:rsidR="00E51257">
        <w:rPr>
          <w:bCs/>
        </w:rPr>
        <w:t xml:space="preserve"> </w:t>
      </w:r>
      <w:r w:rsidR="00A54F05">
        <w:rPr>
          <w:bCs/>
        </w:rPr>
        <w:t>12.</w:t>
      </w:r>
      <w:r w:rsidR="00E51257">
        <w:rPr>
          <w:bCs/>
        </w:rPr>
        <w:t xml:space="preserve"> </w:t>
      </w:r>
      <w:r w:rsidR="00A54F05">
        <w:rPr>
          <w:bCs/>
        </w:rPr>
        <w:t>2014</w:t>
      </w:r>
      <w:r>
        <w:rPr>
          <w:bCs/>
        </w:rPr>
        <w:t xml:space="preserve"> duplicitně ob</w:t>
      </w:r>
      <w:r w:rsidR="001F3018">
        <w:rPr>
          <w:bCs/>
        </w:rPr>
        <w:t>ěma</w:t>
      </w:r>
      <w:r w:rsidR="00E51257">
        <w:rPr>
          <w:bCs/>
        </w:rPr>
        <w:t xml:space="preserve"> </w:t>
      </w:r>
      <w:r>
        <w:rPr>
          <w:bCs/>
        </w:rPr>
        <w:t>ministerstvům)</w:t>
      </w:r>
    </w:p>
    <w:p w:rsidR="001F3018" w:rsidRPr="00E51257" w:rsidRDefault="00E51257" w:rsidP="00E51257">
      <w:pPr>
        <w:spacing w:after="120" w:line="276" w:lineRule="auto"/>
        <w:ind w:firstLine="357"/>
        <w:jc w:val="both"/>
        <w:rPr>
          <w:b/>
          <w:i/>
          <w:iCs/>
        </w:rPr>
      </w:pPr>
      <w:r w:rsidRPr="00E51257">
        <w:rPr>
          <w:b/>
          <w:i/>
          <w:iCs/>
        </w:rPr>
        <w:t xml:space="preserve">Výživová </w:t>
      </w:r>
      <w:r w:rsidR="001F3018" w:rsidRPr="00E51257">
        <w:rPr>
          <w:b/>
          <w:i/>
          <w:iCs/>
        </w:rPr>
        <w:t>a zdravotní tvrzení</w:t>
      </w:r>
    </w:p>
    <w:p w:rsidR="00323757" w:rsidRDefault="001F3018" w:rsidP="00902FF3">
      <w:pPr>
        <w:numPr>
          <w:ilvl w:val="0"/>
          <w:numId w:val="5"/>
        </w:numPr>
        <w:spacing w:after="120" w:line="276" w:lineRule="auto"/>
        <w:ind w:left="714" w:hanging="357"/>
        <w:jc w:val="both"/>
      </w:pPr>
      <w:r w:rsidRPr="001F3018" w:rsidDel="001F3018">
        <w:rPr>
          <w:b/>
          <w:bCs/>
        </w:rPr>
        <w:t xml:space="preserve"> </w:t>
      </w:r>
      <w:r w:rsidR="00323757" w:rsidRPr="00E51257">
        <w:rPr>
          <w:bCs/>
        </w:rPr>
        <w:t>Zrušení informační povinnosti (§3d)</w:t>
      </w:r>
    </w:p>
    <w:p w:rsidR="00DD77E1" w:rsidRPr="00DD77E1" w:rsidRDefault="00323757" w:rsidP="00323757">
      <w:pPr>
        <w:spacing w:after="120" w:line="276" w:lineRule="auto"/>
        <w:ind w:left="708"/>
        <w:jc w:val="both"/>
        <w:rPr>
          <w:bCs/>
        </w:rPr>
      </w:pPr>
      <w:r w:rsidRPr="00DD77E1">
        <w:rPr>
          <w:bCs/>
        </w:rPr>
        <w:t xml:space="preserve"> </w:t>
      </w:r>
      <w:r w:rsidR="00DD77E1" w:rsidRPr="00DD77E1">
        <w:rPr>
          <w:bCs/>
        </w:rPr>
        <w:t>(</w:t>
      </w:r>
      <w:r>
        <w:rPr>
          <w:bCs/>
        </w:rPr>
        <w:t>Do 31. 12. 2014</w:t>
      </w:r>
      <w:r w:rsidR="00DD77E1" w:rsidRPr="00DD77E1">
        <w:rPr>
          <w:bCs/>
        </w:rPr>
        <w:t xml:space="preserve">: </w:t>
      </w:r>
      <w:r w:rsidR="00DD77E1">
        <w:rPr>
          <w:bCs/>
        </w:rPr>
        <w:t xml:space="preserve">oznamovací povinnost </w:t>
      </w:r>
      <w:r w:rsidR="001F3018">
        <w:rPr>
          <w:bCs/>
        </w:rPr>
        <w:t xml:space="preserve">na </w:t>
      </w:r>
      <w:r w:rsidR="00DD77E1">
        <w:rPr>
          <w:bCs/>
        </w:rPr>
        <w:t xml:space="preserve">MZd </w:t>
      </w:r>
      <w:r w:rsidR="00DD77E1" w:rsidRPr="00DD77E1">
        <w:rPr>
          <w:bCs/>
        </w:rPr>
        <w:t>duplicitně</w:t>
      </w:r>
      <w:r w:rsidR="00DD77E1">
        <w:rPr>
          <w:bCs/>
        </w:rPr>
        <w:t xml:space="preserve"> s režimem stanoveným nařízením ES</w:t>
      </w:r>
      <w:r w:rsidR="00DD77E1" w:rsidRPr="00DD77E1">
        <w:rPr>
          <w:bCs/>
        </w:rPr>
        <w:t>)</w:t>
      </w:r>
    </w:p>
    <w:p w:rsidR="00323757" w:rsidRPr="00EC37D7" w:rsidRDefault="001A7AEA" w:rsidP="00323757">
      <w:pPr>
        <w:spacing w:after="120" w:line="276" w:lineRule="auto"/>
        <w:ind w:firstLine="357"/>
        <w:jc w:val="both"/>
        <w:rPr>
          <w:i/>
          <w:iCs/>
        </w:rPr>
      </w:pPr>
      <w:r w:rsidRPr="00EC37D7">
        <w:rPr>
          <w:i/>
          <w:iCs/>
        </w:rPr>
        <w:t>Informační povinnost</w:t>
      </w:r>
      <w:r w:rsidR="00323757" w:rsidRPr="00EC37D7">
        <w:rPr>
          <w:i/>
          <w:iCs/>
        </w:rPr>
        <w:t>i PPP</w:t>
      </w:r>
      <w:r w:rsidR="00EC37D7" w:rsidRPr="00EC37D7">
        <w:rPr>
          <w:i/>
          <w:iCs/>
        </w:rPr>
        <w:t xml:space="preserve"> </w:t>
      </w:r>
      <w:r w:rsidR="00EC37D7" w:rsidRPr="00EC37D7">
        <w:rPr>
          <w:bCs/>
          <w:i/>
        </w:rPr>
        <w:t>(§3d)</w:t>
      </w:r>
    </w:p>
    <w:p w:rsidR="00323757" w:rsidRDefault="00323757" w:rsidP="00902FF3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bCs/>
        </w:rPr>
      </w:pPr>
      <w:r>
        <w:rPr>
          <w:bCs/>
        </w:rPr>
        <w:t>Zákon ukládá několik notifikačních a informačních povinností vůči státním orgánům, popř. spotřebitelům.</w:t>
      </w:r>
    </w:p>
    <w:p w:rsidR="001A7AEA" w:rsidRPr="00EC37D7" w:rsidRDefault="00323757" w:rsidP="00902FF3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bCs/>
        </w:rPr>
      </w:pPr>
      <w:r w:rsidRPr="00EC37D7">
        <w:rPr>
          <w:bCs/>
        </w:rPr>
        <w:t>Nejkontroverznější je, že v</w:t>
      </w:r>
      <w:r w:rsidR="004806A5" w:rsidRPr="00EC37D7">
        <w:rPr>
          <w:bCs/>
        </w:rPr>
        <w:t xml:space="preserve">elcí prodejci </w:t>
      </w:r>
      <w:r w:rsidR="001F3018" w:rsidRPr="00EC37D7">
        <w:rPr>
          <w:bCs/>
        </w:rPr>
        <w:t>(</w:t>
      </w:r>
      <w:r w:rsidR="00EC37D7">
        <w:rPr>
          <w:bCs/>
        </w:rPr>
        <w:t>tržby</w:t>
      </w:r>
      <w:r w:rsidRPr="00EC37D7">
        <w:rPr>
          <w:bCs/>
        </w:rPr>
        <w:t xml:space="preserve"> </w:t>
      </w:r>
      <w:r w:rsidR="001F3018" w:rsidRPr="00EC37D7">
        <w:rPr>
          <w:bCs/>
        </w:rPr>
        <w:t>nad 5 mld. Kč)</w:t>
      </w:r>
      <w:r w:rsidRPr="00EC37D7">
        <w:rPr>
          <w:bCs/>
        </w:rPr>
        <w:t xml:space="preserve"> </w:t>
      </w:r>
      <w:r w:rsidR="00EC37D7">
        <w:rPr>
          <w:bCs/>
        </w:rPr>
        <w:t xml:space="preserve">mají </w:t>
      </w:r>
      <w:r w:rsidR="00BD2DFC" w:rsidRPr="00EC37D7">
        <w:rPr>
          <w:bCs/>
        </w:rPr>
        <w:t xml:space="preserve">povinnost viditelně a čitelně zpřístupnit při vstupu do prodejny a oznámit MZe ČR </w:t>
      </w:r>
      <w:r w:rsidR="004806A5" w:rsidRPr="00EC37D7">
        <w:rPr>
          <w:bCs/>
        </w:rPr>
        <w:t>seznam 5 zemí</w:t>
      </w:r>
      <w:r w:rsidR="00BD2DFC" w:rsidRPr="00EC37D7">
        <w:rPr>
          <w:bCs/>
        </w:rPr>
        <w:t xml:space="preserve"> podle</w:t>
      </w:r>
      <w:r w:rsidR="004806A5" w:rsidRPr="00EC37D7">
        <w:rPr>
          <w:bCs/>
        </w:rPr>
        <w:t xml:space="preserve"> procentní</w:t>
      </w:r>
      <w:r w:rsidR="00BD2DFC" w:rsidRPr="00EC37D7">
        <w:rPr>
          <w:bCs/>
        </w:rPr>
        <w:t>ho</w:t>
      </w:r>
      <w:r w:rsidR="001A7AEA" w:rsidRPr="00EC37D7">
        <w:rPr>
          <w:bCs/>
        </w:rPr>
        <w:t xml:space="preserve"> podílu všech potravin, </w:t>
      </w:r>
      <w:r w:rsidR="00BD2DFC" w:rsidRPr="00EC37D7">
        <w:rPr>
          <w:bCs/>
        </w:rPr>
        <w:t xml:space="preserve">ze </w:t>
      </w:r>
      <w:r w:rsidR="001A7AEA" w:rsidRPr="00EC37D7">
        <w:rPr>
          <w:bCs/>
        </w:rPr>
        <w:t>kter</w:t>
      </w:r>
      <w:r w:rsidR="00BD2DFC" w:rsidRPr="00EC37D7">
        <w:rPr>
          <w:bCs/>
        </w:rPr>
        <w:t>ých</w:t>
      </w:r>
      <w:r w:rsidR="001A7AEA" w:rsidRPr="00EC37D7">
        <w:rPr>
          <w:bCs/>
        </w:rPr>
        <w:t xml:space="preserve"> </w:t>
      </w:r>
      <w:r w:rsidR="00BD2DFC" w:rsidRPr="00EC37D7">
        <w:rPr>
          <w:bCs/>
        </w:rPr>
        <w:t xml:space="preserve">potraviny </w:t>
      </w:r>
      <w:r w:rsidR="001A7AEA" w:rsidRPr="00EC37D7">
        <w:rPr>
          <w:bCs/>
        </w:rPr>
        <w:t xml:space="preserve">odebírá a v ČR uvádí </w:t>
      </w:r>
      <w:r w:rsidR="00EC37D7" w:rsidRPr="00EC37D7">
        <w:rPr>
          <w:bCs/>
        </w:rPr>
        <w:t>na trh</w:t>
      </w:r>
      <w:r w:rsidR="00EC37D7">
        <w:rPr>
          <w:bCs/>
        </w:rPr>
        <w:t>.</w:t>
      </w:r>
    </w:p>
    <w:p w:rsidR="001A7AEA" w:rsidRPr="00F66D73" w:rsidRDefault="001A7AEA" w:rsidP="009A04A2">
      <w:pPr>
        <w:spacing w:after="120" w:line="276" w:lineRule="auto"/>
        <w:ind w:firstLine="357"/>
        <w:jc w:val="both"/>
        <w:rPr>
          <w:i/>
          <w:iCs/>
        </w:rPr>
      </w:pPr>
      <w:r w:rsidRPr="004806A5">
        <w:rPr>
          <w:b/>
          <w:i/>
          <w:iCs/>
        </w:rPr>
        <w:t>Nebalené potraviny</w:t>
      </w:r>
      <w:r w:rsidRPr="00EC48AF">
        <w:rPr>
          <w:i/>
          <w:iCs/>
        </w:rPr>
        <w:t xml:space="preserve"> - § 8</w:t>
      </w:r>
      <w:r w:rsidR="004806A5">
        <w:rPr>
          <w:i/>
          <w:iCs/>
        </w:rPr>
        <w:t>, informační povinnosti prodejce</w:t>
      </w:r>
    </w:p>
    <w:p w:rsidR="001A7AEA" w:rsidRPr="00F66D73" w:rsidRDefault="001A7AEA" w:rsidP="00902FF3">
      <w:pPr>
        <w:numPr>
          <w:ilvl w:val="0"/>
          <w:numId w:val="5"/>
        </w:numPr>
        <w:spacing w:after="120" w:line="276" w:lineRule="auto"/>
        <w:jc w:val="both"/>
        <w:rPr>
          <w:bCs/>
        </w:rPr>
      </w:pPr>
      <w:r w:rsidRPr="00F66D73">
        <w:rPr>
          <w:bCs/>
        </w:rPr>
        <w:t xml:space="preserve">V </w:t>
      </w:r>
      <w:r w:rsidRPr="00FC6F19">
        <w:rPr>
          <w:bCs/>
          <w:u w:val="single"/>
        </w:rPr>
        <w:t>těsné blízkosti</w:t>
      </w:r>
      <w:r w:rsidRPr="00F66D73">
        <w:rPr>
          <w:bCs/>
        </w:rPr>
        <w:t xml:space="preserve"> potraviny</w:t>
      </w:r>
      <w:r w:rsidR="004806A5">
        <w:rPr>
          <w:bCs/>
        </w:rPr>
        <w:t>:</w:t>
      </w:r>
      <w:r w:rsidRPr="00F66D73">
        <w:rPr>
          <w:bCs/>
        </w:rPr>
        <w:t xml:space="preserve">  </w:t>
      </w:r>
    </w:p>
    <w:p w:rsidR="00FC6F19" w:rsidRPr="004806A5" w:rsidRDefault="00FC6F19" w:rsidP="00902FF3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bCs/>
        </w:rPr>
      </w:pPr>
      <w:r w:rsidRPr="004806A5">
        <w:rPr>
          <w:bCs/>
        </w:rPr>
        <w:t>Název potraviny</w:t>
      </w:r>
    </w:p>
    <w:p w:rsidR="001A7AEA" w:rsidRPr="00FC6F19" w:rsidRDefault="00EC37D7" w:rsidP="00902FF3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bCs/>
        </w:rPr>
      </w:pPr>
      <w:r>
        <w:rPr>
          <w:bCs/>
        </w:rPr>
        <w:t>Výrobce (jméno, sídlo, apod.)</w:t>
      </w:r>
    </w:p>
    <w:p w:rsidR="00FC6F19" w:rsidRPr="004806A5" w:rsidRDefault="00FC6F19" w:rsidP="00902FF3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bCs/>
        </w:rPr>
      </w:pPr>
      <w:r w:rsidRPr="004806A5">
        <w:rPr>
          <w:bCs/>
        </w:rPr>
        <w:t xml:space="preserve">Údaj o množství hlavní složky </w:t>
      </w:r>
      <w:r>
        <w:rPr>
          <w:bCs/>
        </w:rPr>
        <w:t xml:space="preserve">v % </w:t>
      </w:r>
      <w:r w:rsidRPr="004806A5">
        <w:rPr>
          <w:bCs/>
        </w:rPr>
        <w:t>(pokud stanoví právní předpis)</w:t>
      </w:r>
    </w:p>
    <w:p w:rsidR="00FC6F19" w:rsidRDefault="0008724E" w:rsidP="00902FF3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bCs/>
        </w:rPr>
      </w:pPr>
      <w:r w:rsidRPr="004806A5">
        <w:rPr>
          <w:bCs/>
        </w:rPr>
        <w:t xml:space="preserve">Země </w:t>
      </w:r>
      <w:r>
        <w:rPr>
          <w:bCs/>
        </w:rPr>
        <w:t xml:space="preserve">nebo místo </w:t>
      </w:r>
      <w:r w:rsidRPr="004806A5">
        <w:rPr>
          <w:bCs/>
        </w:rPr>
        <w:t>původu</w:t>
      </w:r>
    </w:p>
    <w:p w:rsidR="001A7AEA" w:rsidRPr="004806A5" w:rsidRDefault="004806A5" w:rsidP="00902FF3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bCs/>
        </w:rPr>
      </w:pPr>
      <w:r w:rsidRPr="004806A5">
        <w:rPr>
          <w:bCs/>
        </w:rPr>
        <w:t xml:space="preserve">Údaj </w:t>
      </w:r>
      <w:r w:rsidR="001A7AEA" w:rsidRPr="004806A5">
        <w:rPr>
          <w:bCs/>
        </w:rPr>
        <w:t>o třídě jakosti (pokud stanoví právní předpis</w:t>
      </w:r>
      <w:r w:rsidR="00FC6F19">
        <w:rPr>
          <w:bCs/>
        </w:rPr>
        <w:t xml:space="preserve"> ČR nebo EU</w:t>
      </w:r>
      <w:r w:rsidR="001A7AEA" w:rsidRPr="004806A5">
        <w:rPr>
          <w:bCs/>
        </w:rPr>
        <w:t>)</w:t>
      </w:r>
    </w:p>
    <w:p w:rsidR="001A7AEA" w:rsidRPr="003B302A" w:rsidRDefault="001A7AEA" w:rsidP="00902FF3">
      <w:pPr>
        <w:numPr>
          <w:ilvl w:val="0"/>
          <w:numId w:val="5"/>
        </w:numPr>
        <w:spacing w:after="120" w:line="276" w:lineRule="auto"/>
        <w:jc w:val="both"/>
        <w:rPr>
          <w:bCs/>
        </w:rPr>
      </w:pPr>
      <w:r w:rsidRPr="003B302A">
        <w:rPr>
          <w:bCs/>
        </w:rPr>
        <w:t xml:space="preserve">V </w:t>
      </w:r>
      <w:r w:rsidRPr="00FC6F19">
        <w:rPr>
          <w:bCs/>
          <w:u w:val="single"/>
        </w:rPr>
        <w:t>blízkosti</w:t>
      </w:r>
      <w:r w:rsidRPr="003B302A">
        <w:rPr>
          <w:bCs/>
        </w:rPr>
        <w:t xml:space="preserve"> místa nabízení k</w:t>
      </w:r>
      <w:r w:rsidR="004806A5">
        <w:rPr>
          <w:bCs/>
        </w:rPr>
        <w:t> </w:t>
      </w:r>
      <w:r w:rsidRPr="003B302A">
        <w:rPr>
          <w:bCs/>
        </w:rPr>
        <w:t>prodeji</w:t>
      </w:r>
      <w:r w:rsidR="004806A5">
        <w:rPr>
          <w:bCs/>
        </w:rPr>
        <w:t>:</w:t>
      </w:r>
    </w:p>
    <w:p w:rsidR="001A7AEA" w:rsidRPr="004806A5" w:rsidRDefault="001A7AEA" w:rsidP="00902FF3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bCs/>
        </w:rPr>
      </w:pPr>
      <w:r w:rsidRPr="004806A5">
        <w:rPr>
          <w:bCs/>
        </w:rPr>
        <w:t xml:space="preserve">DMT, DS (může být pouze na </w:t>
      </w:r>
      <w:r w:rsidR="004806A5">
        <w:rPr>
          <w:bCs/>
        </w:rPr>
        <w:t>štítku připojené po zabalení apod.)</w:t>
      </w:r>
    </w:p>
    <w:p w:rsidR="001A7AEA" w:rsidRDefault="004806A5" w:rsidP="00902FF3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bCs/>
        </w:rPr>
      </w:pPr>
      <w:r w:rsidRPr="004806A5">
        <w:rPr>
          <w:bCs/>
        </w:rPr>
        <w:t xml:space="preserve">Údaj </w:t>
      </w:r>
      <w:r w:rsidR="001A7AEA" w:rsidRPr="004806A5">
        <w:rPr>
          <w:bCs/>
        </w:rPr>
        <w:t>o přítomnosti alergenů</w:t>
      </w:r>
    </w:p>
    <w:p w:rsidR="00FC6F19" w:rsidRPr="004806A5" w:rsidRDefault="00FC6F19" w:rsidP="00902FF3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bCs/>
        </w:rPr>
      </w:pPr>
      <w:r>
        <w:rPr>
          <w:bCs/>
        </w:rPr>
        <w:lastRenderedPageBreak/>
        <w:t>(Případně další informace, pokud tak stanoví zvláštní předpis ČR nebo EU)</w:t>
      </w:r>
    </w:p>
    <w:p w:rsidR="001A7AEA" w:rsidRPr="003B302A" w:rsidRDefault="001A7AEA" w:rsidP="00902FF3">
      <w:pPr>
        <w:numPr>
          <w:ilvl w:val="0"/>
          <w:numId w:val="5"/>
        </w:numPr>
        <w:spacing w:after="120" w:line="276" w:lineRule="auto"/>
        <w:jc w:val="both"/>
        <w:rPr>
          <w:bCs/>
        </w:rPr>
      </w:pPr>
      <w:r w:rsidRPr="003B302A">
        <w:rPr>
          <w:bCs/>
        </w:rPr>
        <w:t xml:space="preserve">Na </w:t>
      </w:r>
      <w:r w:rsidRPr="00A20F8A">
        <w:rPr>
          <w:bCs/>
          <w:u w:val="single"/>
        </w:rPr>
        <w:t>vyžádání spotřebitele</w:t>
      </w:r>
      <w:r w:rsidRPr="003B302A">
        <w:rPr>
          <w:bCs/>
        </w:rPr>
        <w:t xml:space="preserve"> nebo viditelně zpřístupnit</w:t>
      </w:r>
      <w:r w:rsidR="00A20F8A">
        <w:rPr>
          <w:bCs/>
        </w:rPr>
        <w:t xml:space="preserve"> další informace, zejména</w:t>
      </w:r>
    </w:p>
    <w:p w:rsidR="001A7AEA" w:rsidRPr="004806A5" w:rsidRDefault="004806A5" w:rsidP="00902FF3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bCs/>
        </w:rPr>
      </w:pPr>
      <w:r w:rsidRPr="004806A5">
        <w:rPr>
          <w:bCs/>
        </w:rPr>
        <w:t xml:space="preserve">Seznam </w:t>
      </w:r>
      <w:r w:rsidR="001A7AEA" w:rsidRPr="004806A5">
        <w:rPr>
          <w:bCs/>
        </w:rPr>
        <w:t>složek</w:t>
      </w:r>
    </w:p>
    <w:p w:rsidR="001A7AEA" w:rsidRPr="004806A5" w:rsidRDefault="004806A5" w:rsidP="00902FF3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bCs/>
        </w:rPr>
      </w:pPr>
      <w:r w:rsidRPr="004806A5">
        <w:rPr>
          <w:bCs/>
        </w:rPr>
        <w:t xml:space="preserve">Množství </w:t>
      </w:r>
      <w:r w:rsidR="001A7AEA" w:rsidRPr="004806A5">
        <w:rPr>
          <w:bCs/>
        </w:rPr>
        <w:t>zdůrazněné složky</w:t>
      </w:r>
    </w:p>
    <w:p w:rsidR="001A7AEA" w:rsidRPr="004806A5" w:rsidRDefault="001A7AEA" w:rsidP="009A04A2">
      <w:pPr>
        <w:spacing w:after="120" w:line="276" w:lineRule="auto"/>
        <w:ind w:firstLine="357"/>
        <w:jc w:val="both"/>
        <w:rPr>
          <w:b/>
          <w:i/>
          <w:iCs/>
        </w:rPr>
      </w:pPr>
      <w:r w:rsidRPr="004806A5">
        <w:rPr>
          <w:b/>
          <w:i/>
          <w:iCs/>
        </w:rPr>
        <w:t xml:space="preserve">Pokrmy </w:t>
      </w:r>
      <w:r w:rsidRPr="004806A5">
        <w:rPr>
          <w:i/>
          <w:iCs/>
        </w:rPr>
        <w:t>- § 9a</w:t>
      </w:r>
    </w:p>
    <w:p w:rsidR="001A7AEA" w:rsidRPr="00A464D4" w:rsidRDefault="001A7AEA" w:rsidP="00902FF3">
      <w:pPr>
        <w:numPr>
          <w:ilvl w:val="0"/>
          <w:numId w:val="5"/>
        </w:numPr>
        <w:spacing w:after="120" w:line="276" w:lineRule="auto"/>
        <w:jc w:val="both"/>
        <w:rPr>
          <w:bCs/>
        </w:rPr>
      </w:pPr>
      <w:r w:rsidRPr="00A464D4">
        <w:rPr>
          <w:bCs/>
        </w:rPr>
        <w:t>Viditelně a snadno čitelně tj. vždy písemně!</w:t>
      </w:r>
    </w:p>
    <w:p w:rsidR="001A7AEA" w:rsidRPr="008077AF" w:rsidRDefault="00A464D4" w:rsidP="00902FF3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bCs/>
        </w:rPr>
      </w:pPr>
      <w:r w:rsidRPr="008077AF">
        <w:rPr>
          <w:bCs/>
        </w:rPr>
        <w:t xml:space="preserve">Název </w:t>
      </w:r>
      <w:r w:rsidR="001A7AEA" w:rsidRPr="008077AF">
        <w:rPr>
          <w:bCs/>
        </w:rPr>
        <w:t xml:space="preserve">potraviny      </w:t>
      </w:r>
    </w:p>
    <w:p w:rsidR="001A7AEA" w:rsidRDefault="00A464D4" w:rsidP="00902FF3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bCs/>
        </w:rPr>
      </w:pPr>
      <w:r w:rsidRPr="008077AF">
        <w:rPr>
          <w:bCs/>
        </w:rPr>
        <w:t xml:space="preserve">Informace </w:t>
      </w:r>
      <w:r w:rsidR="001A7AEA" w:rsidRPr="008077AF">
        <w:rPr>
          <w:bCs/>
        </w:rPr>
        <w:t xml:space="preserve">o tom, že potraviny obsahují alergeny  </w:t>
      </w:r>
    </w:p>
    <w:p w:rsidR="001A7AEA" w:rsidRPr="008077AF" w:rsidRDefault="001A7AEA" w:rsidP="009A04A2">
      <w:pPr>
        <w:spacing w:after="120" w:line="276" w:lineRule="auto"/>
        <w:ind w:firstLine="357"/>
        <w:jc w:val="both"/>
        <w:rPr>
          <w:b/>
          <w:i/>
          <w:iCs/>
        </w:rPr>
      </w:pPr>
      <w:r w:rsidRPr="008077AF">
        <w:rPr>
          <w:b/>
          <w:i/>
          <w:iCs/>
        </w:rPr>
        <w:t>Kompetence dozorových orgánů -</w:t>
      </w:r>
      <w:r w:rsidRPr="008077AF">
        <w:rPr>
          <w:i/>
          <w:iCs/>
        </w:rPr>
        <w:t xml:space="preserve"> § 16 </w:t>
      </w:r>
    </w:p>
    <w:p w:rsidR="001A7AEA" w:rsidRPr="00A464D4" w:rsidRDefault="001A7AEA" w:rsidP="00902FF3">
      <w:pPr>
        <w:numPr>
          <w:ilvl w:val="0"/>
          <w:numId w:val="5"/>
        </w:numPr>
        <w:spacing w:after="120" w:line="276" w:lineRule="auto"/>
        <w:jc w:val="both"/>
        <w:rPr>
          <w:bCs/>
        </w:rPr>
      </w:pPr>
      <w:r w:rsidRPr="00A464D4">
        <w:rPr>
          <w:bCs/>
        </w:rPr>
        <w:t xml:space="preserve">OOVZ </w:t>
      </w:r>
      <w:r w:rsidR="008077AF">
        <w:rPr>
          <w:bCs/>
        </w:rPr>
        <w:t xml:space="preserve">(orgány ochrany veřejného zdraví) </w:t>
      </w:r>
      <w:r w:rsidRPr="00A464D4">
        <w:rPr>
          <w:bCs/>
        </w:rPr>
        <w:t>–</w:t>
      </w:r>
      <w:r w:rsidR="00A464D4">
        <w:rPr>
          <w:bCs/>
        </w:rPr>
        <w:t xml:space="preserve"> </w:t>
      </w:r>
      <w:r w:rsidRPr="00A464D4">
        <w:rPr>
          <w:bCs/>
        </w:rPr>
        <w:t>zachování původního rozsahu kompetencí</w:t>
      </w:r>
    </w:p>
    <w:p w:rsidR="001A7AEA" w:rsidRPr="00A464D4" w:rsidRDefault="001A7AEA" w:rsidP="00902FF3">
      <w:pPr>
        <w:numPr>
          <w:ilvl w:val="0"/>
          <w:numId w:val="5"/>
        </w:numPr>
        <w:spacing w:after="120" w:line="276" w:lineRule="auto"/>
        <w:jc w:val="both"/>
        <w:rPr>
          <w:bCs/>
        </w:rPr>
      </w:pPr>
      <w:r w:rsidRPr="00A464D4">
        <w:rPr>
          <w:bCs/>
        </w:rPr>
        <w:t xml:space="preserve">SVS – zachování stávajícího stavu </w:t>
      </w:r>
      <w:r w:rsidR="008077AF" w:rsidRPr="008077AF">
        <w:rPr>
          <w:bCs/>
          <w:u w:val="single"/>
        </w:rPr>
        <w:t>a</w:t>
      </w:r>
      <w:r w:rsidRPr="008077AF">
        <w:rPr>
          <w:bCs/>
          <w:u w:val="single"/>
        </w:rPr>
        <w:t xml:space="preserve"> navíc</w:t>
      </w:r>
      <w:r w:rsidRPr="00A464D4">
        <w:rPr>
          <w:bCs/>
        </w:rPr>
        <w:t xml:space="preserve"> stravovací služby (nezpracovaná těla, části těl živočichů</w:t>
      </w:r>
      <w:r w:rsidR="00316F80">
        <w:rPr>
          <w:bCs/>
        </w:rPr>
        <w:t>, mléko, vejce, včelí produkty)</w:t>
      </w:r>
    </w:p>
    <w:p w:rsidR="001A7AEA" w:rsidRDefault="00316F80" w:rsidP="00902FF3">
      <w:pPr>
        <w:numPr>
          <w:ilvl w:val="0"/>
          <w:numId w:val="5"/>
        </w:numPr>
        <w:spacing w:after="120" w:line="276" w:lineRule="auto"/>
        <w:jc w:val="both"/>
        <w:rPr>
          <w:bCs/>
        </w:rPr>
      </w:pPr>
      <w:r>
        <w:rPr>
          <w:bCs/>
        </w:rPr>
        <w:t>SZPI</w:t>
      </w:r>
      <w:r w:rsidR="001A7AEA" w:rsidRPr="00A464D4">
        <w:rPr>
          <w:bCs/>
        </w:rPr>
        <w:t xml:space="preserve"> – zachování stávajícího stavu </w:t>
      </w:r>
      <w:r w:rsidR="008077AF" w:rsidRPr="008077AF">
        <w:rPr>
          <w:bCs/>
          <w:u w:val="single"/>
        </w:rPr>
        <w:t>a navíc</w:t>
      </w:r>
      <w:r w:rsidR="001A7AEA" w:rsidRPr="00A464D4">
        <w:rPr>
          <w:bCs/>
        </w:rPr>
        <w:t xml:space="preserve"> </w:t>
      </w:r>
      <w:r w:rsidR="008077AF" w:rsidRPr="00A464D4">
        <w:rPr>
          <w:bCs/>
        </w:rPr>
        <w:t xml:space="preserve">stravovací služby </w:t>
      </w:r>
      <w:r w:rsidR="008077AF">
        <w:rPr>
          <w:bCs/>
        </w:rPr>
        <w:t xml:space="preserve">- </w:t>
      </w:r>
      <w:r w:rsidR="001A7AEA" w:rsidRPr="00A464D4">
        <w:rPr>
          <w:bCs/>
        </w:rPr>
        <w:t xml:space="preserve">dozor při </w:t>
      </w:r>
      <w:r w:rsidR="008077AF">
        <w:rPr>
          <w:bCs/>
        </w:rPr>
        <w:t>výrobě a uvádění na trh pokrmů.</w:t>
      </w:r>
    </w:p>
    <w:p w:rsidR="00DB2974" w:rsidRPr="00A20F8A" w:rsidRDefault="00DB2974" w:rsidP="00A20F8A">
      <w:pPr>
        <w:spacing w:after="120" w:line="276" w:lineRule="auto"/>
        <w:ind w:left="720"/>
        <w:jc w:val="both"/>
        <w:rPr>
          <w:bCs/>
          <w:sz w:val="6"/>
        </w:rPr>
      </w:pPr>
    </w:p>
    <w:p w:rsidR="001A7AEA" w:rsidRPr="00A20F8A" w:rsidRDefault="00DB2974" w:rsidP="00902FF3">
      <w:pPr>
        <w:numPr>
          <w:ilvl w:val="0"/>
          <w:numId w:val="5"/>
        </w:numPr>
        <w:spacing w:after="120" w:line="276" w:lineRule="auto"/>
        <w:jc w:val="both"/>
        <w:rPr>
          <w:bCs/>
        </w:rPr>
      </w:pPr>
      <w:r w:rsidRPr="00A20F8A">
        <w:rPr>
          <w:bCs/>
        </w:rPr>
        <w:t xml:space="preserve">GESCE </w:t>
      </w:r>
      <w:r w:rsidR="00A20F8A" w:rsidRPr="00A20F8A">
        <w:rPr>
          <w:bCs/>
        </w:rPr>
        <w:t xml:space="preserve">- </w:t>
      </w:r>
      <w:r w:rsidRPr="00A20F8A">
        <w:rPr>
          <w:bCs/>
        </w:rPr>
        <w:t>REKAPITULACE</w:t>
      </w:r>
    </w:p>
    <w:p w:rsidR="00BD6BB1" w:rsidRDefault="00BD6BB1" w:rsidP="009A04A2">
      <w:pPr>
        <w:ind w:left="708"/>
        <w:jc w:val="both"/>
        <w:sectPr w:rsidR="00BD6BB1" w:rsidSect="00CA4A7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849" w:bottom="1417" w:left="1417" w:header="708" w:footer="708" w:gutter="0"/>
          <w:cols w:space="708"/>
          <w:docGrid w:linePitch="360"/>
        </w:sectPr>
      </w:pPr>
    </w:p>
    <w:p w:rsidR="001A7AEA" w:rsidRPr="00EC48AF" w:rsidRDefault="001A7AEA" w:rsidP="009A04A2">
      <w:pPr>
        <w:ind w:left="708"/>
      </w:pPr>
      <w:r w:rsidRPr="00EC48AF">
        <w:lastRenderedPageBreak/>
        <w:t>MZ</w:t>
      </w:r>
      <w:r>
        <w:t>e</w:t>
      </w:r>
      <w:r w:rsidRPr="00EC48AF">
        <w:t>:</w:t>
      </w:r>
      <w:r w:rsidR="00316F80">
        <w:tab/>
      </w:r>
      <w:r w:rsidRPr="00EC48AF">
        <w:t>- doplňky stravy</w:t>
      </w:r>
    </w:p>
    <w:p w:rsidR="001A7AEA" w:rsidRPr="00EC48AF" w:rsidRDefault="00316F80" w:rsidP="009A04A2">
      <w:pPr>
        <w:ind w:left="708"/>
      </w:pPr>
      <w:r>
        <w:tab/>
      </w:r>
      <w:r w:rsidR="008077AF">
        <w:t xml:space="preserve">- </w:t>
      </w:r>
      <w:r w:rsidR="001A7AEA" w:rsidRPr="00EC48AF">
        <w:t>obohacené potraviny</w:t>
      </w:r>
    </w:p>
    <w:p w:rsidR="001A7AEA" w:rsidRPr="00EC48AF" w:rsidRDefault="008077AF" w:rsidP="009A04A2">
      <w:pPr>
        <w:ind w:left="708" w:firstLine="708"/>
      </w:pPr>
      <w:r>
        <w:t xml:space="preserve">- </w:t>
      </w:r>
      <w:r w:rsidR="001A7AEA" w:rsidRPr="00EC48AF">
        <w:t>potraviny nového typu</w:t>
      </w:r>
    </w:p>
    <w:p w:rsidR="001A7AEA" w:rsidRPr="00EC48AF" w:rsidRDefault="008077AF" w:rsidP="009A04A2">
      <w:pPr>
        <w:ind w:left="708" w:firstLine="708"/>
      </w:pPr>
      <w:r>
        <w:t xml:space="preserve">- </w:t>
      </w:r>
      <w:r w:rsidR="001A7AEA" w:rsidRPr="00EC48AF">
        <w:t xml:space="preserve">balené vody </w:t>
      </w:r>
    </w:p>
    <w:p w:rsidR="001A7AEA" w:rsidRPr="00EC48AF" w:rsidRDefault="008077AF" w:rsidP="009A04A2">
      <w:pPr>
        <w:ind w:left="708" w:firstLine="708"/>
      </w:pPr>
      <w:r>
        <w:t xml:space="preserve">- </w:t>
      </w:r>
      <w:r w:rsidR="001A7AEA" w:rsidRPr="00EC48AF">
        <w:t>zdravotní tvrzení</w:t>
      </w:r>
    </w:p>
    <w:p w:rsidR="001A7AEA" w:rsidRPr="00EC48AF" w:rsidRDefault="001A7AEA" w:rsidP="009A04A2">
      <w:pPr>
        <w:ind w:left="708" w:firstLine="708"/>
      </w:pPr>
      <w:r w:rsidRPr="00EC48AF">
        <w:t>- osvědčení znalosti hub</w:t>
      </w:r>
    </w:p>
    <w:p w:rsidR="001A7AEA" w:rsidRPr="00EC48AF" w:rsidRDefault="00316F80" w:rsidP="009A04A2">
      <w:pPr>
        <w:spacing w:after="120" w:line="276" w:lineRule="auto"/>
        <w:ind w:left="708"/>
      </w:pPr>
      <w:r>
        <w:tab/>
      </w:r>
      <w:r w:rsidR="001A7AEA" w:rsidRPr="00EC48AF">
        <w:t>- schvalování druhových popisů</w:t>
      </w:r>
    </w:p>
    <w:p w:rsidR="001A7AEA" w:rsidRPr="00EC48AF" w:rsidRDefault="00316F80" w:rsidP="009A04A2">
      <w:pPr>
        <w:ind w:left="1560" w:hanging="852"/>
      </w:pPr>
      <w:r>
        <w:lastRenderedPageBreak/>
        <w:t>MZd:</w:t>
      </w:r>
      <w:r>
        <w:tab/>
      </w:r>
      <w:r w:rsidR="001A7AEA" w:rsidRPr="00EC48AF">
        <w:t>- potraviny pro zvláštní výživu</w:t>
      </w:r>
    </w:p>
    <w:p w:rsidR="001A7AEA" w:rsidRPr="00EC48AF" w:rsidRDefault="001A7AEA" w:rsidP="009A04A2">
      <w:pPr>
        <w:ind w:left="1560" w:hanging="852"/>
      </w:pPr>
      <w:r w:rsidRPr="00EC48AF">
        <w:tab/>
        <w:t xml:space="preserve">- potraviny pro počáteční kojeneckou výživu </w:t>
      </w:r>
    </w:p>
    <w:p w:rsidR="001A7AEA" w:rsidRPr="00EC48AF" w:rsidRDefault="001A7AEA" w:rsidP="009A04A2">
      <w:pPr>
        <w:spacing w:after="120" w:line="276" w:lineRule="auto"/>
        <w:ind w:left="1560" w:hanging="852"/>
      </w:pPr>
      <w:r w:rsidRPr="00EC48AF">
        <w:tab/>
        <w:t>- dietní potraviny pro zvl</w:t>
      </w:r>
      <w:r w:rsidR="00DB2974">
        <w:t>áštní</w:t>
      </w:r>
      <w:r w:rsidRPr="00EC48AF">
        <w:t xml:space="preserve"> lékařské účely</w:t>
      </w:r>
    </w:p>
    <w:p w:rsidR="001A7AEA" w:rsidRPr="00EC48AF" w:rsidRDefault="001A7AEA" w:rsidP="009A04A2">
      <w:pPr>
        <w:spacing w:after="120"/>
        <w:ind w:left="1560" w:hanging="852"/>
      </w:pPr>
      <w:r w:rsidRPr="00316F80">
        <w:t xml:space="preserve">SZÚ    - na žádost MZe hodnocení zdravotního rizika z potravin </w:t>
      </w:r>
    </w:p>
    <w:p w:rsidR="00BD6BB1" w:rsidRDefault="00BD6BB1" w:rsidP="009A04A2">
      <w:pPr>
        <w:spacing w:after="120" w:line="276" w:lineRule="auto"/>
        <w:ind w:firstLine="357"/>
        <w:rPr>
          <w:b/>
          <w:i/>
          <w:iCs/>
        </w:rPr>
        <w:sectPr w:rsidR="00BD6BB1" w:rsidSect="00BD6BB1">
          <w:type w:val="continuous"/>
          <w:pgSz w:w="11906" w:h="16838"/>
          <w:pgMar w:top="1417" w:right="849" w:bottom="1417" w:left="1417" w:header="708" w:footer="708" w:gutter="0"/>
          <w:cols w:num="2" w:space="284"/>
          <w:docGrid w:linePitch="360"/>
        </w:sectPr>
      </w:pPr>
    </w:p>
    <w:p w:rsidR="001A7AEA" w:rsidRPr="008077AF" w:rsidRDefault="001A7AEA" w:rsidP="009A04A2">
      <w:pPr>
        <w:spacing w:after="120" w:line="276" w:lineRule="auto"/>
        <w:ind w:firstLine="357"/>
        <w:jc w:val="both"/>
        <w:rPr>
          <w:b/>
          <w:i/>
          <w:iCs/>
        </w:rPr>
      </w:pPr>
      <w:r w:rsidRPr="008077AF">
        <w:rPr>
          <w:b/>
          <w:i/>
          <w:iCs/>
        </w:rPr>
        <w:lastRenderedPageBreak/>
        <w:t xml:space="preserve">Sankce - </w:t>
      </w:r>
      <w:r w:rsidRPr="008077AF">
        <w:rPr>
          <w:i/>
          <w:iCs/>
        </w:rPr>
        <w:t>§ 17</w:t>
      </w:r>
      <w:r w:rsidRPr="008077AF">
        <w:rPr>
          <w:b/>
          <w:i/>
          <w:iCs/>
        </w:rPr>
        <w:t xml:space="preserve"> </w:t>
      </w:r>
    </w:p>
    <w:p w:rsidR="001A7AEA" w:rsidRPr="008077AF" w:rsidRDefault="001A7AEA" w:rsidP="00902FF3">
      <w:pPr>
        <w:numPr>
          <w:ilvl w:val="0"/>
          <w:numId w:val="5"/>
        </w:numPr>
        <w:spacing w:after="120" w:line="276" w:lineRule="auto"/>
        <w:jc w:val="both"/>
        <w:rPr>
          <w:bCs/>
        </w:rPr>
      </w:pPr>
      <w:r w:rsidRPr="008077AF">
        <w:rPr>
          <w:bCs/>
        </w:rPr>
        <w:t>do 1 mil. Kč – prohřešky administrativní povahy (oznamovací povinnosti)</w:t>
      </w:r>
      <w:r w:rsidR="008077AF">
        <w:rPr>
          <w:bCs/>
        </w:rPr>
        <w:t>;</w:t>
      </w:r>
      <w:r w:rsidRPr="008077AF">
        <w:rPr>
          <w:bCs/>
        </w:rPr>
        <w:t xml:space="preserve"> </w:t>
      </w:r>
    </w:p>
    <w:p w:rsidR="001A7AEA" w:rsidRPr="008077AF" w:rsidRDefault="001A7AEA" w:rsidP="00902FF3">
      <w:pPr>
        <w:numPr>
          <w:ilvl w:val="0"/>
          <w:numId w:val="5"/>
        </w:numPr>
        <w:spacing w:after="120" w:line="276" w:lineRule="auto"/>
        <w:jc w:val="both"/>
        <w:rPr>
          <w:bCs/>
        </w:rPr>
      </w:pPr>
      <w:r w:rsidRPr="008077AF">
        <w:rPr>
          <w:bCs/>
        </w:rPr>
        <w:t xml:space="preserve">do 3 mil. Kč – doklad o původu zboží, používání obalů neodpovídající předpisům, nezkrácení DMT/DS, uvádí na trh nebalené dopl. </w:t>
      </w:r>
      <w:r w:rsidR="008077AF" w:rsidRPr="008077AF">
        <w:rPr>
          <w:bCs/>
        </w:rPr>
        <w:t>S</w:t>
      </w:r>
      <w:r w:rsidRPr="008077AF">
        <w:rPr>
          <w:bCs/>
        </w:rPr>
        <w:t>travy</w:t>
      </w:r>
      <w:r w:rsidR="008077AF">
        <w:rPr>
          <w:bCs/>
        </w:rPr>
        <w:t>;</w:t>
      </w:r>
    </w:p>
    <w:p w:rsidR="001A7AEA" w:rsidRPr="008077AF" w:rsidRDefault="001A7AEA" w:rsidP="00902FF3">
      <w:pPr>
        <w:numPr>
          <w:ilvl w:val="0"/>
          <w:numId w:val="5"/>
        </w:numPr>
        <w:spacing w:after="120" w:line="276" w:lineRule="auto"/>
        <w:jc w:val="both"/>
        <w:rPr>
          <w:bCs/>
        </w:rPr>
      </w:pPr>
      <w:r w:rsidRPr="008077AF">
        <w:rPr>
          <w:bCs/>
        </w:rPr>
        <w:t>do 10 mil. Kč – nedodržení požadavků na jakost, hygienu, podmínky uchování, označování</w:t>
      </w:r>
      <w:r w:rsidR="008077AF">
        <w:rPr>
          <w:bCs/>
        </w:rPr>
        <w:t>;</w:t>
      </w:r>
    </w:p>
    <w:p w:rsidR="00BB07A6" w:rsidRDefault="001A7AEA" w:rsidP="00902FF3">
      <w:pPr>
        <w:numPr>
          <w:ilvl w:val="0"/>
          <w:numId w:val="5"/>
        </w:numPr>
        <w:spacing w:after="120" w:line="276" w:lineRule="auto"/>
        <w:jc w:val="both"/>
        <w:rPr>
          <w:bCs/>
        </w:rPr>
      </w:pPr>
      <w:r w:rsidRPr="008077AF">
        <w:rPr>
          <w:bCs/>
        </w:rPr>
        <w:t xml:space="preserve">do 50 mil. Kč – nedodržení požadavků na bezpečnost potravin, včetně </w:t>
      </w:r>
      <w:r w:rsidR="008077AF">
        <w:rPr>
          <w:bCs/>
        </w:rPr>
        <w:t>uvádění spotřebitele v omyl.</w:t>
      </w:r>
    </w:p>
    <w:p w:rsidR="004D1BFC" w:rsidRPr="008077AF" w:rsidRDefault="004D1BFC" w:rsidP="004D1BFC">
      <w:pPr>
        <w:spacing w:after="120" w:line="276" w:lineRule="auto"/>
        <w:ind w:left="720"/>
        <w:jc w:val="both"/>
        <w:rPr>
          <w:bCs/>
        </w:rPr>
      </w:pPr>
    </w:p>
    <w:p w:rsidR="008077AF" w:rsidRPr="008077AF" w:rsidRDefault="004D1BFC" w:rsidP="009A04A2">
      <w:pPr>
        <w:spacing w:after="120" w:line="276" w:lineRule="auto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KLADY A ZÁPORY (FUNKČNOST, OČEKÁVÁNÍ SPOTŘEBITELŮ, ATD.)</w:t>
      </w:r>
    </w:p>
    <w:p w:rsidR="008077AF" w:rsidRPr="008077AF" w:rsidRDefault="008077AF" w:rsidP="00902FF3">
      <w:pPr>
        <w:numPr>
          <w:ilvl w:val="0"/>
          <w:numId w:val="5"/>
        </w:numPr>
        <w:spacing w:after="120" w:line="276" w:lineRule="auto"/>
        <w:jc w:val="both"/>
        <w:rPr>
          <w:b/>
          <w:bCs/>
        </w:rPr>
      </w:pPr>
      <w:r w:rsidRPr="008077AF">
        <w:rPr>
          <w:b/>
          <w:bCs/>
        </w:rPr>
        <w:t>Klady</w:t>
      </w:r>
    </w:p>
    <w:p w:rsidR="00EC37D7" w:rsidRDefault="00EC37D7" w:rsidP="00902FF3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bCs/>
        </w:rPr>
      </w:pPr>
      <w:r>
        <w:rPr>
          <w:bCs/>
        </w:rPr>
        <w:lastRenderedPageBreak/>
        <w:t>Pod č. 139/2014 Sb. vyšlo plné znění zákona s vyznačenými změnami oproti předcházející úpravě – velmi výhodné pro uživatele;</w:t>
      </w:r>
    </w:p>
    <w:p w:rsidR="008077AF" w:rsidRDefault="008077AF" w:rsidP="00902FF3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bCs/>
        </w:rPr>
      </w:pPr>
      <w:r>
        <w:rPr>
          <w:bCs/>
        </w:rPr>
        <w:t>Výrazný nárůst zjištění nedostatků ve veřejném stravování (je zřejmé, že náprava bude dlouhodobá);</w:t>
      </w:r>
    </w:p>
    <w:p w:rsidR="008077AF" w:rsidRDefault="00BD6BB1" w:rsidP="00902FF3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bCs/>
        </w:rPr>
      </w:pPr>
      <w:r>
        <w:rPr>
          <w:bCs/>
        </w:rPr>
        <w:t>Větší písmo na etiketách (skutečný přínos se projev</w:t>
      </w:r>
      <w:r w:rsidR="00DB2974">
        <w:rPr>
          <w:bCs/>
        </w:rPr>
        <w:t>uje</w:t>
      </w:r>
      <w:r>
        <w:rPr>
          <w:bCs/>
        </w:rPr>
        <w:t xml:space="preserve"> s určitým odstupem)</w:t>
      </w:r>
      <w:r w:rsidR="003A6D09">
        <w:rPr>
          <w:bCs/>
        </w:rPr>
        <w:t>;</w:t>
      </w:r>
    </w:p>
    <w:p w:rsidR="008B5FB3" w:rsidRPr="003A6D09" w:rsidRDefault="003A6D09" w:rsidP="00902FF3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bCs/>
        </w:rPr>
      </w:pPr>
      <w:r>
        <w:rPr>
          <w:bCs/>
        </w:rPr>
        <w:t>Spotřebitelé obecně vítají n</w:t>
      </w:r>
      <w:r w:rsidR="00902FF3" w:rsidRPr="003A6D09">
        <w:rPr>
          <w:bCs/>
        </w:rPr>
        <w:t xml:space="preserve">utriční označení </w:t>
      </w:r>
      <w:r>
        <w:rPr>
          <w:bCs/>
        </w:rPr>
        <w:t xml:space="preserve">(odložená účinnost) </w:t>
      </w:r>
      <w:r w:rsidR="00902FF3" w:rsidRPr="003A6D09">
        <w:rPr>
          <w:bCs/>
        </w:rPr>
        <w:t xml:space="preserve">– </w:t>
      </w:r>
      <w:r>
        <w:rPr>
          <w:bCs/>
        </w:rPr>
        <w:t xml:space="preserve">zejména </w:t>
      </w:r>
      <w:r w:rsidR="00902FF3" w:rsidRPr="003A6D09">
        <w:rPr>
          <w:bCs/>
        </w:rPr>
        <w:t>obsah soli</w:t>
      </w:r>
    </w:p>
    <w:p w:rsidR="00BD6BB1" w:rsidRDefault="003A6D09" w:rsidP="00902FF3">
      <w:pPr>
        <w:numPr>
          <w:ilvl w:val="0"/>
          <w:numId w:val="5"/>
        </w:numPr>
        <w:spacing w:after="120" w:line="276" w:lineRule="auto"/>
        <w:jc w:val="both"/>
        <w:rPr>
          <w:b/>
          <w:bCs/>
        </w:rPr>
      </w:pPr>
      <w:r w:rsidRPr="003A6D09">
        <w:rPr>
          <w:b/>
          <w:bCs/>
        </w:rPr>
        <w:t xml:space="preserve"> </w:t>
      </w:r>
      <w:r w:rsidR="00BD6BB1">
        <w:rPr>
          <w:b/>
          <w:bCs/>
        </w:rPr>
        <w:t>Zápory</w:t>
      </w:r>
    </w:p>
    <w:p w:rsidR="00222B18" w:rsidRDefault="00222B18" w:rsidP="00902FF3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bCs/>
        </w:rPr>
      </w:pPr>
      <w:r>
        <w:rPr>
          <w:bCs/>
        </w:rPr>
        <w:t xml:space="preserve">Rychlá </w:t>
      </w:r>
      <w:r w:rsidR="00452EDB">
        <w:rPr>
          <w:bCs/>
        </w:rPr>
        <w:t>následnost</w:t>
      </w:r>
      <w:r>
        <w:rPr>
          <w:bCs/>
        </w:rPr>
        <w:t xml:space="preserve"> novelizací (účinnost od ledna, v červenci nový návrh novely)</w:t>
      </w:r>
    </w:p>
    <w:p w:rsidR="00BD6BB1" w:rsidRDefault="00BD6BB1" w:rsidP="00902FF3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bCs/>
        </w:rPr>
      </w:pPr>
      <w:r>
        <w:rPr>
          <w:bCs/>
        </w:rPr>
        <w:t xml:space="preserve">Nefunkčnost, ba zbytečnost některých opatření – </w:t>
      </w:r>
      <w:r w:rsidR="00DB2974">
        <w:rPr>
          <w:bCs/>
        </w:rPr>
        <w:t>např.</w:t>
      </w:r>
      <w:r>
        <w:rPr>
          <w:bCs/>
        </w:rPr>
        <w:t xml:space="preserve"> vystavování pořadí pěti zemí původu prodávaného zboží</w:t>
      </w:r>
    </w:p>
    <w:p w:rsidR="00BD6BB1" w:rsidRDefault="00BD6BB1" w:rsidP="009A04A2">
      <w:pPr>
        <w:pStyle w:val="Odstavecseseznamem"/>
        <w:spacing w:after="120" w:line="276" w:lineRule="auto"/>
        <w:ind w:left="1068"/>
        <w:jc w:val="both"/>
        <w:rPr>
          <w:bCs/>
        </w:rPr>
      </w:pPr>
      <w:r>
        <w:rPr>
          <w:bCs/>
        </w:rPr>
        <w:t>(SČS proti zavedení tohoto ustanovení vystupovalo jako proti naprosto zbytečnému opatření)</w:t>
      </w:r>
    </w:p>
    <w:p w:rsidR="00222B18" w:rsidRDefault="00BD6BB1" w:rsidP="00902FF3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bCs/>
        </w:rPr>
      </w:pPr>
      <w:r>
        <w:rPr>
          <w:bCs/>
        </w:rPr>
        <w:t xml:space="preserve">Pomalý náběh uplatňování některých opatření, </w:t>
      </w:r>
      <w:r w:rsidR="00222B18">
        <w:rPr>
          <w:bCs/>
        </w:rPr>
        <w:t xml:space="preserve">jejich nedostatečné vymáhání, </w:t>
      </w:r>
      <w:r>
        <w:rPr>
          <w:bCs/>
        </w:rPr>
        <w:t xml:space="preserve">např. </w:t>
      </w:r>
    </w:p>
    <w:p w:rsidR="00BD6BB1" w:rsidRDefault="00BD6BB1" w:rsidP="00902FF3">
      <w:pPr>
        <w:pStyle w:val="Odstavecseseznamem"/>
        <w:numPr>
          <w:ilvl w:val="1"/>
          <w:numId w:val="3"/>
        </w:numPr>
        <w:spacing w:after="120" w:line="276" w:lineRule="auto"/>
        <w:jc w:val="both"/>
        <w:rPr>
          <w:bCs/>
        </w:rPr>
      </w:pPr>
      <w:r>
        <w:rPr>
          <w:bCs/>
        </w:rPr>
        <w:t xml:space="preserve">informační povinnosti u nebaleného zboží </w:t>
      </w:r>
      <w:r w:rsidR="00222B18">
        <w:rPr>
          <w:bCs/>
        </w:rPr>
        <w:t>(dělení kompetencí dozoru, různá „důslednost“ a výklad;</w:t>
      </w:r>
    </w:p>
    <w:p w:rsidR="00222B18" w:rsidRDefault="00222B18" w:rsidP="00902FF3">
      <w:pPr>
        <w:pStyle w:val="Odstavecseseznamem"/>
        <w:numPr>
          <w:ilvl w:val="1"/>
          <w:numId w:val="3"/>
        </w:numPr>
        <w:spacing w:after="120" w:line="276" w:lineRule="auto"/>
        <w:jc w:val="both"/>
        <w:rPr>
          <w:bCs/>
        </w:rPr>
      </w:pPr>
      <w:r>
        <w:rPr>
          <w:bCs/>
        </w:rPr>
        <w:t>země původu</w:t>
      </w:r>
      <w:r w:rsidR="00A20F8A">
        <w:rPr>
          <w:bCs/>
        </w:rPr>
        <w:t xml:space="preserve"> – viz příklady v prezentaci</w:t>
      </w:r>
    </w:p>
    <w:p w:rsidR="004D1BFC" w:rsidRPr="00BD6BB1" w:rsidRDefault="004D1BFC" w:rsidP="004D1BFC">
      <w:pPr>
        <w:pStyle w:val="Odstavecseseznamem"/>
        <w:spacing w:after="120" w:line="276" w:lineRule="auto"/>
        <w:ind w:left="1068"/>
        <w:jc w:val="both"/>
        <w:rPr>
          <w:bCs/>
        </w:rPr>
      </w:pPr>
    </w:p>
    <w:p w:rsidR="003A2019" w:rsidRPr="00A20F8A" w:rsidRDefault="009A04A2" w:rsidP="00902FF3">
      <w:pPr>
        <w:pStyle w:val="Odstavecseseznamem"/>
        <w:numPr>
          <w:ilvl w:val="0"/>
          <w:numId w:val="6"/>
        </w:numPr>
        <w:spacing w:after="120" w:line="276" w:lineRule="auto"/>
        <w:ind w:left="426" w:hanging="426"/>
        <w:jc w:val="both"/>
        <w:rPr>
          <w:b/>
          <w:sz w:val="22"/>
          <w:szCs w:val="22"/>
          <w:u w:val="single"/>
        </w:rPr>
      </w:pPr>
      <w:r w:rsidRPr="00A20F8A">
        <w:rPr>
          <w:b/>
          <w:sz w:val="22"/>
          <w:szCs w:val="22"/>
          <w:u w:val="single"/>
        </w:rPr>
        <w:t xml:space="preserve">DALŠÍ NOVELA </w:t>
      </w:r>
      <w:r w:rsidR="00FB233D">
        <w:rPr>
          <w:b/>
          <w:sz w:val="22"/>
          <w:szCs w:val="22"/>
          <w:u w:val="single"/>
        </w:rPr>
        <w:t xml:space="preserve"> </w:t>
      </w:r>
      <w:r w:rsidRPr="00A20F8A">
        <w:rPr>
          <w:b/>
          <w:sz w:val="22"/>
          <w:szCs w:val="22"/>
          <w:u w:val="single"/>
        </w:rPr>
        <w:t>ZPTV – NÁVRH V ČERVENCI 2015</w:t>
      </w:r>
    </w:p>
    <w:p w:rsidR="00222B18" w:rsidRPr="00222B18" w:rsidRDefault="00222B18" w:rsidP="009A04A2">
      <w:pPr>
        <w:spacing w:after="120" w:line="276" w:lineRule="auto"/>
        <w:ind w:left="360"/>
        <w:jc w:val="both"/>
        <w:rPr>
          <w:b/>
        </w:rPr>
      </w:pPr>
      <w:r w:rsidRPr="00222B18">
        <w:rPr>
          <w:b/>
        </w:rPr>
        <w:t xml:space="preserve">Účel novelizace </w:t>
      </w:r>
    </w:p>
    <w:p w:rsidR="003A2019" w:rsidRDefault="003A2019" w:rsidP="00902FF3">
      <w:pPr>
        <w:numPr>
          <w:ilvl w:val="0"/>
          <w:numId w:val="2"/>
        </w:numPr>
        <w:spacing w:after="120" w:line="276" w:lineRule="auto"/>
        <w:jc w:val="both"/>
        <w:rPr>
          <w:bCs/>
        </w:rPr>
      </w:pPr>
      <w:r w:rsidRPr="003A2019">
        <w:rPr>
          <w:bCs/>
        </w:rPr>
        <w:t>Uvedení do souladu s předpisy EU</w:t>
      </w:r>
      <w:r>
        <w:rPr>
          <w:bCs/>
        </w:rPr>
        <w:t xml:space="preserve"> – tabáková směrnice</w:t>
      </w:r>
      <w:r w:rsidR="00DB2974">
        <w:rPr>
          <w:bCs/>
        </w:rPr>
        <w:t xml:space="preserve"> </w:t>
      </w:r>
      <w:r w:rsidR="00B07328">
        <w:rPr>
          <w:bCs/>
        </w:rPr>
        <w:t>(v</w:t>
      </w:r>
      <w:r w:rsidR="004D1BFC">
        <w:rPr>
          <w:bCs/>
        </w:rPr>
        <w:t xml:space="preserve"> </w:t>
      </w:r>
      <w:r w:rsidR="00B07328">
        <w:rPr>
          <w:bCs/>
        </w:rPr>
        <w:t xml:space="preserve">tomto dokumentu dále </w:t>
      </w:r>
      <w:r w:rsidR="00B07328" w:rsidRPr="00205C5F">
        <w:rPr>
          <w:bCs/>
        </w:rPr>
        <w:t>nerozebíráme</w:t>
      </w:r>
      <w:r w:rsidR="00B07328">
        <w:rPr>
          <w:bCs/>
        </w:rPr>
        <w:t>)</w:t>
      </w:r>
    </w:p>
    <w:p w:rsidR="00B07328" w:rsidRDefault="003A2019" w:rsidP="00902FF3">
      <w:pPr>
        <w:numPr>
          <w:ilvl w:val="0"/>
          <w:numId w:val="2"/>
        </w:numPr>
        <w:spacing w:after="120" w:line="276" w:lineRule="auto"/>
        <w:jc w:val="both"/>
        <w:rPr>
          <w:bCs/>
        </w:rPr>
      </w:pPr>
      <w:r>
        <w:rPr>
          <w:bCs/>
        </w:rPr>
        <w:t xml:space="preserve">Mimo první bod </w:t>
      </w:r>
    </w:p>
    <w:p w:rsidR="003A2019" w:rsidRDefault="003A2019" w:rsidP="00902FF3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bCs/>
        </w:rPr>
      </w:pPr>
      <w:r w:rsidRPr="00B07328">
        <w:rPr>
          <w:bCs/>
        </w:rPr>
        <w:t xml:space="preserve">Upřesnění </w:t>
      </w:r>
      <w:r w:rsidR="00B07328" w:rsidRPr="00B07328">
        <w:rPr>
          <w:bCs/>
        </w:rPr>
        <w:t xml:space="preserve">některých </w:t>
      </w:r>
      <w:r w:rsidRPr="00B07328">
        <w:rPr>
          <w:bCs/>
        </w:rPr>
        <w:t xml:space="preserve">definic a požadavků </w:t>
      </w:r>
    </w:p>
    <w:p w:rsidR="00B07328" w:rsidRDefault="00B07328" w:rsidP="00902FF3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bCs/>
        </w:rPr>
      </w:pPr>
      <w:r>
        <w:rPr>
          <w:bCs/>
        </w:rPr>
        <w:t>Změna některých požadavků a povinností PPP</w:t>
      </w:r>
    </w:p>
    <w:p w:rsidR="00222B18" w:rsidRDefault="00222B18" w:rsidP="00902FF3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bCs/>
        </w:rPr>
      </w:pPr>
      <w:r>
        <w:rPr>
          <w:bCs/>
        </w:rPr>
        <w:t>Kompetenční změny dozorových orgánů</w:t>
      </w:r>
    </w:p>
    <w:p w:rsidR="00B07328" w:rsidRDefault="00B07328" w:rsidP="00902FF3">
      <w:pPr>
        <w:numPr>
          <w:ilvl w:val="0"/>
          <w:numId w:val="2"/>
        </w:numPr>
        <w:spacing w:after="120" w:line="276" w:lineRule="auto"/>
        <w:jc w:val="both"/>
        <w:rPr>
          <w:bCs/>
        </w:rPr>
      </w:pPr>
      <w:r>
        <w:rPr>
          <w:bCs/>
        </w:rPr>
        <w:t>Účinnost květen 2016 / leden 2017</w:t>
      </w:r>
    </w:p>
    <w:p w:rsidR="00B07328" w:rsidRPr="00222B18" w:rsidRDefault="00B07328" w:rsidP="009A04A2">
      <w:pPr>
        <w:spacing w:after="120" w:line="276" w:lineRule="auto"/>
        <w:ind w:left="360"/>
        <w:jc w:val="both"/>
        <w:rPr>
          <w:b/>
        </w:rPr>
      </w:pPr>
      <w:r w:rsidRPr="00222B18">
        <w:rPr>
          <w:b/>
        </w:rPr>
        <w:t xml:space="preserve">Přehled změn v návrhu novely zákona </w:t>
      </w:r>
    </w:p>
    <w:p w:rsidR="00B07328" w:rsidRDefault="00B07328" w:rsidP="009A04A2">
      <w:pPr>
        <w:ind w:left="360"/>
        <w:jc w:val="both"/>
        <w:rPr>
          <w:bCs/>
        </w:rPr>
      </w:pPr>
      <w:r>
        <w:rPr>
          <w:bCs/>
        </w:rPr>
        <w:t>(Jen nad</w:t>
      </w:r>
      <w:r w:rsidRPr="00B07328">
        <w:rPr>
          <w:bCs/>
        </w:rPr>
        <w:t xml:space="preserve"> rámec transpozice</w:t>
      </w:r>
      <w:r>
        <w:rPr>
          <w:bCs/>
        </w:rPr>
        <w:t xml:space="preserve"> tabákové směrnice)</w:t>
      </w:r>
    </w:p>
    <w:p w:rsidR="00B07328" w:rsidRDefault="00B07328" w:rsidP="009A04A2">
      <w:pPr>
        <w:jc w:val="both"/>
        <w:rPr>
          <w:bCs/>
        </w:rPr>
      </w:pPr>
    </w:p>
    <w:p w:rsidR="00B07328" w:rsidRDefault="00222B18" w:rsidP="00902FF3">
      <w:pPr>
        <w:numPr>
          <w:ilvl w:val="0"/>
          <w:numId w:val="2"/>
        </w:numPr>
        <w:spacing w:after="120" w:line="276" w:lineRule="auto"/>
        <w:jc w:val="both"/>
        <w:rPr>
          <w:bCs/>
        </w:rPr>
      </w:pPr>
      <w:r w:rsidRPr="00B07328">
        <w:rPr>
          <w:bCs/>
        </w:rPr>
        <w:t xml:space="preserve">Úprava </w:t>
      </w:r>
      <w:r w:rsidR="00B07328" w:rsidRPr="00B07328">
        <w:rPr>
          <w:bCs/>
        </w:rPr>
        <w:t xml:space="preserve">a zpřesnění požadavků na uvádění informací u nebalených potravin </w:t>
      </w:r>
    </w:p>
    <w:p w:rsidR="00B07328" w:rsidRDefault="00B07328" w:rsidP="009A04A2">
      <w:pPr>
        <w:spacing w:after="120" w:line="276" w:lineRule="auto"/>
        <w:ind w:left="720"/>
        <w:jc w:val="both"/>
        <w:rPr>
          <w:bCs/>
        </w:rPr>
      </w:pPr>
      <w:r w:rsidRPr="00B07328">
        <w:rPr>
          <w:bCs/>
        </w:rPr>
        <w:t>(například země původu</w:t>
      </w:r>
      <w:r w:rsidR="00DB2974">
        <w:rPr>
          <w:bCs/>
        </w:rPr>
        <w:t xml:space="preserve"> dalších skupin </w:t>
      </w:r>
      <w:r w:rsidRPr="00B07328">
        <w:rPr>
          <w:bCs/>
        </w:rPr>
        <w:t xml:space="preserve">masa nebo informace o adrese výrobce) </w:t>
      </w:r>
    </w:p>
    <w:p w:rsidR="00B07328" w:rsidRDefault="00222B18" w:rsidP="00902FF3">
      <w:pPr>
        <w:numPr>
          <w:ilvl w:val="0"/>
          <w:numId w:val="2"/>
        </w:numPr>
        <w:spacing w:after="120" w:line="276" w:lineRule="auto"/>
        <w:jc w:val="both"/>
        <w:rPr>
          <w:bCs/>
        </w:rPr>
      </w:pPr>
      <w:r>
        <w:rPr>
          <w:bCs/>
        </w:rPr>
        <w:t>V</w:t>
      </w:r>
      <w:r w:rsidR="00B07328" w:rsidRPr="00B07328">
        <w:rPr>
          <w:bCs/>
        </w:rPr>
        <w:t>ýč</w:t>
      </w:r>
      <w:r w:rsidR="00B07328">
        <w:rPr>
          <w:bCs/>
        </w:rPr>
        <w:t>et</w:t>
      </w:r>
      <w:r w:rsidR="00B07328" w:rsidRPr="00B07328">
        <w:rPr>
          <w:bCs/>
        </w:rPr>
        <w:t xml:space="preserve"> údajů prezentova</w:t>
      </w:r>
      <w:r>
        <w:rPr>
          <w:bCs/>
        </w:rPr>
        <w:t>ných při uvádění na trh pokrmů</w:t>
      </w:r>
    </w:p>
    <w:p w:rsidR="0014409B" w:rsidRDefault="0014409B" w:rsidP="00902FF3">
      <w:pPr>
        <w:numPr>
          <w:ilvl w:val="0"/>
          <w:numId w:val="2"/>
        </w:numPr>
        <w:spacing w:after="120" w:line="276" w:lineRule="auto"/>
        <w:jc w:val="both"/>
        <w:rPr>
          <w:bCs/>
        </w:rPr>
      </w:pPr>
      <w:r>
        <w:rPr>
          <w:bCs/>
        </w:rPr>
        <w:lastRenderedPageBreak/>
        <w:t>Zákaz výroby a uvádění na trh potravin vyrobených ze složek s prošlým DMT nebo DS</w:t>
      </w:r>
    </w:p>
    <w:p w:rsidR="00B07328" w:rsidRDefault="00222B18" w:rsidP="00902FF3">
      <w:pPr>
        <w:numPr>
          <w:ilvl w:val="0"/>
          <w:numId w:val="2"/>
        </w:numPr>
        <w:spacing w:after="120" w:line="276" w:lineRule="auto"/>
        <w:jc w:val="both"/>
        <w:rPr>
          <w:bCs/>
        </w:rPr>
      </w:pPr>
      <w:r w:rsidRPr="00B07328">
        <w:rPr>
          <w:bCs/>
        </w:rPr>
        <w:t xml:space="preserve">Zrušení </w:t>
      </w:r>
      <w:r w:rsidR="00B07328" w:rsidRPr="00B07328">
        <w:rPr>
          <w:bCs/>
        </w:rPr>
        <w:t>požadavku informační povinnosti prezentování 5 zemí obsahující procentuální vyjádření podílu všech potravin, které z těchto zemí konkrétní provozovatel potravinářského podniku odebírá</w:t>
      </w:r>
    </w:p>
    <w:p w:rsidR="00581782" w:rsidRPr="00581782" w:rsidRDefault="00222B18" w:rsidP="00902FF3">
      <w:pPr>
        <w:numPr>
          <w:ilvl w:val="0"/>
          <w:numId w:val="2"/>
        </w:numPr>
        <w:spacing w:after="120" w:line="276" w:lineRule="auto"/>
        <w:jc w:val="both"/>
        <w:rPr>
          <w:bCs/>
        </w:rPr>
      </w:pPr>
      <w:r w:rsidRPr="00B07328">
        <w:rPr>
          <w:bCs/>
        </w:rPr>
        <w:t xml:space="preserve">Stanovení </w:t>
      </w:r>
      <w:r w:rsidR="00B07328" w:rsidRPr="00B07328">
        <w:rPr>
          <w:bCs/>
        </w:rPr>
        <w:t xml:space="preserve">regulatorního rámce pro označování potravin slovy „vyrobeno v České republice“ nebo „česká potravina“ </w:t>
      </w:r>
      <w:r w:rsidR="00581782">
        <w:rPr>
          <w:bCs/>
        </w:rPr>
        <w:t>(</w:t>
      </w:r>
      <w:r>
        <w:rPr>
          <w:bCs/>
        </w:rPr>
        <w:t xml:space="preserve">plná citace </w:t>
      </w:r>
      <w:r w:rsidR="00581782" w:rsidRPr="00581782">
        <w:rPr>
          <w:bCs/>
        </w:rPr>
        <w:t>§ 9b</w:t>
      </w:r>
      <w:r w:rsidR="00581782">
        <w:rPr>
          <w:bCs/>
        </w:rPr>
        <w:t>):</w:t>
      </w:r>
    </w:p>
    <w:p w:rsidR="00581782" w:rsidRPr="00581782" w:rsidRDefault="00581782" w:rsidP="009A04A2">
      <w:pPr>
        <w:pStyle w:val="Default"/>
        <w:ind w:left="708"/>
        <w:jc w:val="both"/>
        <w:rPr>
          <w:rFonts w:eastAsia="Times New Roman"/>
          <w:bCs/>
          <w:color w:val="auto"/>
        </w:rPr>
      </w:pPr>
      <w:r w:rsidRPr="00581782">
        <w:rPr>
          <w:rFonts w:eastAsia="Times New Roman"/>
          <w:bCs/>
          <w:color w:val="auto"/>
        </w:rPr>
        <w:t xml:space="preserve">(1) </w:t>
      </w:r>
      <w:r>
        <w:rPr>
          <w:rFonts w:eastAsia="Times New Roman"/>
          <w:bCs/>
          <w:color w:val="auto"/>
        </w:rPr>
        <w:t>...</w:t>
      </w:r>
      <w:r w:rsidRPr="00581782">
        <w:rPr>
          <w:rFonts w:eastAsia="Times New Roman"/>
          <w:bCs/>
          <w:color w:val="auto"/>
        </w:rPr>
        <w:t>lze poskytnout informaci slovy „</w:t>
      </w:r>
      <w:r w:rsidRPr="00581782">
        <w:rPr>
          <w:rFonts w:eastAsia="Times New Roman"/>
          <w:b/>
          <w:bCs/>
          <w:color w:val="auto"/>
        </w:rPr>
        <w:t>vyrobeno v České republice</w:t>
      </w:r>
      <w:r w:rsidRPr="00581782">
        <w:rPr>
          <w:rFonts w:eastAsia="Times New Roman"/>
          <w:bCs/>
          <w:color w:val="auto"/>
        </w:rPr>
        <w:t xml:space="preserve">“ nebo slovy, která mají pro spotřebitele podobný význam, </w:t>
      </w:r>
      <w:r w:rsidRPr="00581782">
        <w:rPr>
          <w:rFonts w:eastAsia="Times New Roman"/>
          <w:b/>
          <w:bCs/>
          <w:color w:val="auto"/>
        </w:rPr>
        <w:t>pokud všechny fáze výroby představující podstatné hospodářsky zdůvodněné zpracování nebo opracování potraviny vyúsťující v nový výrobek proběhly na území České republiky</w:t>
      </w:r>
      <w:r w:rsidRPr="00581782">
        <w:rPr>
          <w:rFonts w:eastAsia="Times New Roman"/>
          <w:bCs/>
          <w:color w:val="auto"/>
        </w:rPr>
        <w:t>.</w:t>
      </w:r>
    </w:p>
    <w:p w:rsidR="00581782" w:rsidRPr="00581782" w:rsidRDefault="00581782" w:rsidP="009A04A2">
      <w:pPr>
        <w:pStyle w:val="Default"/>
        <w:ind w:left="708"/>
        <w:jc w:val="both"/>
        <w:rPr>
          <w:rFonts w:eastAsia="Times New Roman"/>
          <w:bCs/>
          <w:color w:val="auto"/>
        </w:rPr>
      </w:pPr>
      <w:r w:rsidRPr="00581782">
        <w:rPr>
          <w:rFonts w:eastAsia="Times New Roman"/>
          <w:bCs/>
          <w:color w:val="auto"/>
        </w:rPr>
        <w:t>(2) Při uvádění na trh potraviny lze poskytnout informaci slovy „</w:t>
      </w:r>
      <w:r w:rsidRPr="00581782">
        <w:rPr>
          <w:rFonts w:eastAsia="Times New Roman"/>
          <w:b/>
          <w:bCs/>
          <w:color w:val="auto"/>
        </w:rPr>
        <w:t>česká potravina</w:t>
      </w:r>
      <w:r w:rsidRPr="00581782">
        <w:rPr>
          <w:rFonts w:eastAsia="Times New Roman"/>
          <w:bCs/>
          <w:color w:val="auto"/>
        </w:rPr>
        <w:t>“, grafické znázornění stanovené prováděcím právním předpisem nebo jinou informaci zejména slovní, obrazovou nebo grafickou naznačující, že země původu potraviny je Česká republika, pokud</w:t>
      </w:r>
    </w:p>
    <w:p w:rsidR="00581782" w:rsidRPr="00581782" w:rsidRDefault="00581782" w:rsidP="00902FF3">
      <w:pPr>
        <w:pStyle w:val="Default"/>
        <w:numPr>
          <w:ilvl w:val="1"/>
          <w:numId w:val="7"/>
        </w:numPr>
        <w:ind w:left="1417"/>
        <w:jc w:val="both"/>
        <w:rPr>
          <w:rFonts w:eastAsia="Times New Roman"/>
          <w:bCs/>
          <w:color w:val="auto"/>
        </w:rPr>
      </w:pPr>
      <w:r w:rsidRPr="00581782">
        <w:rPr>
          <w:rFonts w:eastAsia="Times New Roman"/>
          <w:b/>
          <w:bCs/>
          <w:color w:val="auto"/>
        </w:rPr>
        <w:t>100 % složek</w:t>
      </w:r>
      <w:r w:rsidRPr="00581782">
        <w:rPr>
          <w:rFonts w:eastAsia="Times New Roman"/>
          <w:bCs/>
          <w:color w:val="auto"/>
        </w:rPr>
        <w:t xml:space="preserve"> celkové hmotnosti nezpracované potraviny nebo mléka pochází z České republiky a prvovýroba, porážka zvířat a všechny fáze výroby proběhly na území České republiky, nebo</w:t>
      </w:r>
    </w:p>
    <w:p w:rsidR="00581782" w:rsidRDefault="00581782" w:rsidP="00902FF3">
      <w:pPr>
        <w:pStyle w:val="Default"/>
        <w:numPr>
          <w:ilvl w:val="1"/>
          <w:numId w:val="7"/>
        </w:numPr>
        <w:ind w:left="1417"/>
        <w:jc w:val="both"/>
        <w:rPr>
          <w:rFonts w:eastAsia="Times New Roman"/>
          <w:bCs/>
          <w:color w:val="auto"/>
        </w:rPr>
      </w:pPr>
      <w:r w:rsidRPr="00581782">
        <w:rPr>
          <w:rFonts w:eastAsia="Times New Roman"/>
          <w:b/>
          <w:bCs/>
          <w:color w:val="auto"/>
        </w:rPr>
        <w:t>součet hmotnosti složek</w:t>
      </w:r>
      <w:r w:rsidRPr="00581782">
        <w:rPr>
          <w:rFonts w:eastAsia="Times New Roman"/>
          <w:bCs/>
          <w:color w:val="auto"/>
        </w:rPr>
        <w:t xml:space="preserve"> pocházejících z České republiky tvoří </w:t>
      </w:r>
      <w:r w:rsidRPr="00581782">
        <w:rPr>
          <w:rFonts w:eastAsia="Times New Roman"/>
          <w:b/>
          <w:bCs/>
          <w:color w:val="auto"/>
        </w:rPr>
        <w:t>nejméně 75 %</w:t>
      </w:r>
      <w:r w:rsidRPr="00581782">
        <w:rPr>
          <w:rFonts w:eastAsia="Times New Roman"/>
          <w:bCs/>
          <w:color w:val="auto"/>
        </w:rPr>
        <w:t xml:space="preserve"> celkové hmotnosti všech složek stanovené v okamžiku jejich použití při výrobě potraviny jiné než nezpracované nebo mléka a všechny fáze výroby představující podstatné hospodářsky zdůvodněné zpracování nebo opracování potraviny vyúsťující v nový výrobek proběhly na území České republiky.</w:t>
      </w:r>
    </w:p>
    <w:p w:rsidR="00581782" w:rsidRPr="009A04A2" w:rsidRDefault="00581782" w:rsidP="009A04A2">
      <w:pPr>
        <w:pStyle w:val="Default"/>
        <w:ind w:left="2125"/>
        <w:jc w:val="both"/>
        <w:rPr>
          <w:rFonts w:eastAsia="Times New Roman"/>
          <w:bCs/>
          <w:color w:val="auto"/>
          <w:sz w:val="10"/>
        </w:rPr>
      </w:pPr>
    </w:p>
    <w:p w:rsidR="00B07328" w:rsidRDefault="009A04A2" w:rsidP="00902FF3">
      <w:pPr>
        <w:numPr>
          <w:ilvl w:val="0"/>
          <w:numId w:val="2"/>
        </w:numPr>
        <w:spacing w:after="120" w:line="276" w:lineRule="auto"/>
        <w:jc w:val="both"/>
        <w:rPr>
          <w:bCs/>
        </w:rPr>
      </w:pPr>
      <w:r w:rsidRPr="00B07328">
        <w:rPr>
          <w:bCs/>
        </w:rPr>
        <w:t xml:space="preserve">Vytvoření </w:t>
      </w:r>
      <w:r w:rsidR="00B07328" w:rsidRPr="00B07328">
        <w:rPr>
          <w:bCs/>
        </w:rPr>
        <w:t xml:space="preserve">zvláštního režimu umožňujícího distribuovat </w:t>
      </w:r>
      <w:r w:rsidR="0014409B">
        <w:rPr>
          <w:bCs/>
        </w:rPr>
        <w:t xml:space="preserve">stanoveným </w:t>
      </w:r>
      <w:r w:rsidR="00B07328" w:rsidRPr="00B07328">
        <w:rPr>
          <w:bCs/>
        </w:rPr>
        <w:t>charitativním a humanitárním organizacím potraviny, které nejsou v souladu s potravinovým právem, avšak jsou bezpečné a informace na obale neuvádějí spotřebitele v</w:t>
      </w:r>
      <w:r w:rsidR="00DB2974">
        <w:rPr>
          <w:bCs/>
        </w:rPr>
        <w:t> </w:t>
      </w:r>
      <w:r w:rsidR="00B07328" w:rsidRPr="00B07328">
        <w:rPr>
          <w:bCs/>
        </w:rPr>
        <w:t>omyl</w:t>
      </w:r>
      <w:r w:rsidR="00DB2974">
        <w:rPr>
          <w:bCs/>
        </w:rPr>
        <w:t xml:space="preserve"> (po uplynutí doby minimální trvanlivosti)</w:t>
      </w:r>
      <w:r>
        <w:rPr>
          <w:bCs/>
        </w:rPr>
        <w:t>.</w:t>
      </w:r>
    </w:p>
    <w:p w:rsidR="00FB233D" w:rsidRPr="00B07328" w:rsidRDefault="00FB233D" w:rsidP="00902FF3">
      <w:pPr>
        <w:numPr>
          <w:ilvl w:val="0"/>
          <w:numId w:val="2"/>
        </w:numPr>
        <w:spacing w:after="120" w:line="276" w:lineRule="auto"/>
        <w:jc w:val="both"/>
        <w:rPr>
          <w:bCs/>
        </w:rPr>
      </w:pPr>
      <w:r>
        <w:rPr>
          <w:bCs/>
        </w:rPr>
        <w:t xml:space="preserve">Povinnost PPP při uvádění potravin na trh komunikačními prostředky na dálku poskytnout stanovené informace spotřebiteli.  </w:t>
      </w:r>
    </w:p>
    <w:p w:rsidR="00B07328" w:rsidRPr="00B07328" w:rsidRDefault="009A04A2" w:rsidP="00902FF3">
      <w:pPr>
        <w:numPr>
          <w:ilvl w:val="0"/>
          <w:numId w:val="2"/>
        </w:numPr>
        <w:spacing w:after="120" w:line="276" w:lineRule="auto"/>
        <w:jc w:val="both"/>
        <w:rPr>
          <w:bCs/>
        </w:rPr>
      </w:pPr>
      <w:r w:rsidRPr="009A04A2">
        <w:rPr>
          <w:bCs/>
        </w:rPr>
        <w:t xml:space="preserve">Úprava </w:t>
      </w:r>
      <w:r w:rsidR="00B07328" w:rsidRPr="009A04A2">
        <w:rPr>
          <w:bCs/>
        </w:rPr>
        <w:t>a zpřesnění kompetencí dozorových orgánů</w:t>
      </w:r>
      <w:r w:rsidR="00B07328" w:rsidRPr="00B07328">
        <w:rPr>
          <w:bCs/>
        </w:rPr>
        <w:t xml:space="preserve"> v gesci Ministerstva zemědělství a Ministerstva zdravotnictví. </w:t>
      </w:r>
    </w:p>
    <w:p w:rsidR="00581782" w:rsidRDefault="009A04A2" w:rsidP="00902FF3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bCs/>
        </w:rPr>
      </w:pPr>
      <w:r w:rsidRPr="00581782">
        <w:rPr>
          <w:bCs/>
        </w:rPr>
        <w:t xml:space="preserve">Kontrola </w:t>
      </w:r>
      <w:r w:rsidR="00B07328" w:rsidRPr="00581782">
        <w:rPr>
          <w:bCs/>
        </w:rPr>
        <w:t>potravin jako celek, kromě stanovených konkrétních výjimek (</w:t>
      </w:r>
      <w:r w:rsidR="0014409B" w:rsidRPr="00581782">
        <w:rPr>
          <w:bCs/>
        </w:rPr>
        <w:t>škol</w:t>
      </w:r>
      <w:r w:rsidR="0014409B">
        <w:rPr>
          <w:bCs/>
        </w:rPr>
        <w:t>ní</w:t>
      </w:r>
      <w:r w:rsidR="00B07328" w:rsidRPr="00581782">
        <w:rPr>
          <w:bCs/>
        </w:rPr>
        <w:t>, sociální a zdravotn</w:t>
      </w:r>
      <w:r w:rsidR="0014409B">
        <w:rPr>
          <w:bCs/>
        </w:rPr>
        <w:t>ická</w:t>
      </w:r>
      <w:r w:rsidR="00B07328" w:rsidRPr="00581782">
        <w:rPr>
          <w:bCs/>
        </w:rPr>
        <w:t xml:space="preserve"> zařízení), by prakticky spadala do kompetence Ministerstva zemědělství</w:t>
      </w:r>
      <w:r w:rsidR="0014409B">
        <w:rPr>
          <w:bCs/>
        </w:rPr>
        <w:t>, resp. SZPI a SVS</w:t>
      </w:r>
      <w:r w:rsidR="00B07328" w:rsidRPr="00581782">
        <w:rPr>
          <w:bCs/>
        </w:rPr>
        <w:t xml:space="preserve">. </w:t>
      </w:r>
    </w:p>
    <w:p w:rsidR="00B07328" w:rsidRPr="00581782" w:rsidRDefault="00B07328" w:rsidP="00902FF3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bCs/>
        </w:rPr>
      </w:pPr>
      <w:r w:rsidRPr="00581782">
        <w:rPr>
          <w:bCs/>
        </w:rPr>
        <w:t>Tento stav bude dosažen přesunem kompetencí ke kontrole zařízení společného stravování (cca 23 000 nových kontrolovaných subjektů) pod Ministerstvo zemědělství, resp. Státní zemědělskou</w:t>
      </w:r>
      <w:r w:rsidR="0014409B">
        <w:rPr>
          <w:bCs/>
        </w:rPr>
        <w:t xml:space="preserve"> a</w:t>
      </w:r>
      <w:r w:rsidRPr="00581782">
        <w:rPr>
          <w:bCs/>
        </w:rPr>
        <w:t xml:space="preserve"> potravinářskou inspekci. </w:t>
      </w:r>
    </w:p>
    <w:p w:rsidR="00B07328" w:rsidRPr="00B07328" w:rsidRDefault="00B07328" w:rsidP="00902FF3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bCs/>
        </w:rPr>
      </w:pPr>
      <w:r w:rsidRPr="00B07328">
        <w:rPr>
          <w:bCs/>
        </w:rPr>
        <w:t xml:space="preserve">Cílem úpravy </w:t>
      </w:r>
      <w:r w:rsidR="00581782">
        <w:rPr>
          <w:bCs/>
        </w:rPr>
        <w:t>j</w:t>
      </w:r>
      <w:r w:rsidRPr="00B07328">
        <w:rPr>
          <w:bCs/>
        </w:rPr>
        <w:t xml:space="preserve">e maximálně sjednotit dozor v oblasti maloobchodu pod jeden dozorový orgán - Státní zemědělskou a potravinářskou inspekcí, s tím, že Státní veterinární správa bude působit jako specializovaný orgán v otázkách veterinární péče a kontroly výroby potravin živočišného původu včetně zvěřiny. </w:t>
      </w:r>
    </w:p>
    <w:p w:rsidR="00B07328" w:rsidRDefault="00B07328" w:rsidP="009A04A2">
      <w:pPr>
        <w:jc w:val="both"/>
        <w:rPr>
          <w:bCs/>
        </w:rPr>
      </w:pPr>
    </w:p>
    <w:p w:rsidR="00B324D8" w:rsidRPr="00581782" w:rsidRDefault="00B324D8" w:rsidP="009A04A2">
      <w:pPr>
        <w:jc w:val="both"/>
        <w:rPr>
          <w:bCs/>
        </w:rPr>
      </w:pPr>
    </w:p>
    <w:p w:rsidR="00BB07A6" w:rsidRPr="00581782" w:rsidRDefault="009A04A2" w:rsidP="00902FF3">
      <w:pPr>
        <w:pStyle w:val="Odstavecseseznamem"/>
        <w:numPr>
          <w:ilvl w:val="0"/>
          <w:numId w:val="6"/>
        </w:numPr>
        <w:spacing w:after="120" w:line="276" w:lineRule="auto"/>
        <w:ind w:left="426" w:hanging="426"/>
        <w:jc w:val="both"/>
        <w:rPr>
          <w:b/>
          <w:sz w:val="22"/>
          <w:szCs w:val="22"/>
        </w:rPr>
      </w:pPr>
      <w:r w:rsidRPr="00581782">
        <w:rPr>
          <w:b/>
          <w:sz w:val="22"/>
          <w:szCs w:val="22"/>
        </w:rPr>
        <w:t xml:space="preserve">VYHLÁŠKY </w:t>
      </w:r>
      <w:r>
        <w:rPr>
          <w:b/>
          <w:sz w:val="22"/>
          <w:szCs w:val="22"/>
        </w:rPr>
        <w:t xml:space="preserve">REZORTU </w:t>
      </w:r>
      <w:r w:rsidRPr="00581782">
        <w:rPr>
          <w:b/>
          <w:sz w:val="22"/>
          <w:szCs w:val="22"/>
        </w:rPr>
        <w:t xml:space="preserve">MZE </w:t>
      </w:r>
      <w:r>
        <w:rPr>
          <w:b/>
          <w:sz w:val="22"/>
          <w:szCs w:val="22"/>
        </w:rPr>
        <w:t xml:space="preserve">– NÁVRHY </w:t>
      </w:r>
      <w:r w:rsidRPr="00581782">
        <w:rPr>
          <w:b/>
          <w:sz w:val="22"/>
          <w:szCs w:val="22"/>
        </w:rPr>
        <w:t>V PROJEDNÁVÁNÍ</w:t>
      </w:r>
    </w:p>
    <w:p w:rsidR="00CD5E0C" w:rsidRPr="009A04A2" w:rsidRDefault="00CD5E0C" w:rsidP="00902FF3">
      <w:pPr>
        <w:numPr>
          <w:ilvl w:val="0"/>
          <w:numId w:val="2"/>
        </w:numPr>
        <w:spacing w:after="120" w:line="276" w:lineRule="auto"/>
        <w:jc w:val="both"/>
        <w:rPr>
          <w:b/>
          <w:bCs/>
        </w:rPr>
      </w:pPr>
      <w:r w:rsidRPr="009A04A2">
        <w:rPr>
          <w:b/>
          <w:bCs/>
        </w:rPr>
        <w:t>Přehled vyhlášek</w:t>
      </w:r>
    </w:p>
    <w:p w:rsidR="00002F94" w:rsidRPr="009A04A2" w:rsidRDefault="00002F94" w:rsidP="00902FF3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bCs/>
        </w:rPr>
      </w:pPr>
      <w:r w:rsidRPr="009A04A2">
        <w:rPr>
          <w:bCs/>
        </w:rPr>
        <w:t>O dalších způsobech vyjadřování nebo uvádění výživových údajů</w:t>
      </w:r>
    </w:p>
    <w:p w:rsidR="00002F94" w:rsidRPr="009A04A2" w:rsidRDefault="00002F94" w:rsidP="00902FF3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bCs/>
        </w:rPr>
      </w:pPr>
      <w:r w:rsidRPr="009A04A2">
        <w:rPr>
          <w:bCs/>
        </w:rPr>
        <w:t>O způsobu uvádění pokrmů na trh a požadavcích na pokrmy</w:t>
      </w:r>
    </w:p>
    <w:p w:rsidR="002857AA" w:rsidRPr="009A04A2" w:rsidRDefault="00002F94" w:rsidP="00902FF3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bCs/>
        </w:rPr>
      </w:pPr>
      <w:r w:rsidRPr="009A04A2">
        <w:rPr>
          <w:bCs/>
        </w:rPr>
        <w:t>O požadavcích na tabákové výrobky a výrobky související s tabákovými výrobky</w:t>
      </w:r>
    </w:p>
    <w:p w:rsidR="00002F94" w:rsidRPr="009A04A2" w:rsidRDefault="002857AA" w:rsidP="00902FF3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bCs/>
        </w:rPr>
      </w:pPr>
      <w:r w:rsidRPr="009A04A2">
        <w:rPr>
          <w:bCs/>
        </w:rPr>
        <w:t>O některých způsobech označování potravin</w:t>
      </w:r>
    </w:p>
    <w:p w:rsidR="00CD5E0C" w:rsidRPr="009A04A2" w:rsidRDefault="002857AA" w:rsidP="00902FF3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bCs/>
        </w:rPr>
      </w:pPr>
      <w:r w:rsidRPr="009A04A2">
        <w:rPr>
          <w:bCs/>
        </w:rPr>
        <w:t>O požadavcích na maso, masné výrobky, produkty rybolovu a akvakultury a výrobky z nich, vejce a výrobky z nich</w:t>
      </w:r>
    </w:p>
    <w:p w:rsidR="00CD5E0C" w:rsidRPr="009A04A2" w:rsidRDefault="002857AA" w:rsidP="009A04A2">
      <w:pPr>
        <w:pStyle w:val="Odstavecseseznamem"/>
        <w:spacing w:after="120" w:line="276" w:lineRule="auto"/>
        <w:ind w:left="1068"/>
        <w:jc w:val="both"/>
        <w:rPr>
          <w:bCs/>
        </w:rPr>
      </w:pPr>
      <w:r w:rsidRPr="009A04A2">
        <w:rPr>
          <w:bCs/>
        </w:rPr>
        <w:t>ad.</w:t>
      </w:r>
    </w:p>
    <w:p w:rsidR="00CD5E0C" w:rsidRDefault="00CD5E0C" w:rsidP="00902FF3">
      <w:pPr>
        <w:numPr>
          <w:ilvl w:val="0"/>
          <w:numId w:val="2"/>
        </w:numPr>
        <w:spacing w:after="120" w:line="276" w:lineRule="auto"/>
        <w:jc w:val="both"/>
        <w:rPr>
          <w:b/>
          <w:bCs/>
        </w:rPr>
      </w:pPr>
      <w:r>
        <w:rPr>
          <w:b/>
          <w:bCs/>
        </w:rPr>
        <w:t>Hlavní předmět změn ve vyhláškách</w:t>
      </w:r>
    </w:p>
    <w:p w:rsidR="00002F94" w:rsidRPr="009A04A2" w:rsidRDefault="00002F94" w:rsidP="00902FF3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bCs/>
        </w:rPr>
      </w:pPr>
      <w:r w:rsidRPr="009A04A2">
        <w:rPr>
          <w:bCs/>
        </w:rPr>
        <w:t>O dalších způsobech vyjadřování nebo uvádění výživových údajů</w:t>
      </w:r>
    </w:p>
    <w:p w:rsidR="00002F94" w:rsidRDefault="00002F94" w:rsidP="009A04A2">
      <w:pPr>
        <w:spacing w:after="120" w:line="276" w:lineRule="auto"/>
        <w:ind w:left="1080"/>
        <w:jc w:val="both"/>
        <w:rPr>
          <w:rFonts w:cs="Arial"/>
        </w:rPr>
      </w:pPr>
      <w:r>
        <w:rPr>
          <w:rFonts w:cs="Arial"/>
        </w:rPr>
        <w:t xml:space="preserve">V návaznosti na </w:t>
      </w:r>
      <w:r w:rsidR="009A04A2">
        <w:rPr>
          <w:rFonts w:cs="Arial"/>
        </w:rPr>
        <w:t>nařízení EU</w:t>
      </w:r>
      <w:r w:rsidRPr="00730B7D">
        <w:rPr>
          <w:rFonts w:cs="Arial"/>
        </w:rPr>
        <w:t xml:space="preserve"> další způsoby vyj</w:t>
      </w:r>
      <w:r>
        <w:rPr>
          <w:rFonts w:cs="Arial"/>
        </w:rPr>
        <w:t>adřování</w:t>
      </w:r>
      <w:r w:rsidRPr="00730B7D">
        <w:rPr>
          <w:rFonts w:cs="Arial"/>
        </w:rPr>
        <w:t xml:space="preserve"> nebo uvádění výživových údajů</w:t>
      </w:r>
      <w:r>
        <w:rPr>
          <w:rFonts w:cs="Arial"/>
        </w:rPr>
        <w:t xml:space="preserve"> použitelných při poskytování informací o potravinách spotřebitelům </w:t>
      </w:r>
    </w:p>
    <w:p w:rsidR="00002F94" w:rsidRPr="009A04A2" w:rsidRDefault="00002F94" w:rsidP="00902FF3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bCs/>
        </w:rPr>
      </w:pPr>
      <w:r w:rsidRPr="009A04A2">
        <w:rPr>
          <w:bCs/>
        </w:rPr>
        <w:t>O způsobu uvádění pokrmů na trh a požadavcích na pokrmy</w:t>
      </w:r>
    </w:p>
    <w:p w:rsidR="00002F94" w:rsidRDefault="00002F94" w:rsidP="009A04A2">
      <w:pPr>
        <w:spacing w:after="120" w:line="276" w:lineRule="auto"/>
        <w:ind w:left="1068"/>
        <w:jc w:val="both"/>
        <w:rPr>
          <w:rFonts w:cs="Arial"/>
        </w:rPr>
      </w:pPr>
      <w:r w:rsidRPr="00267F13">
        <w:rPr>
          <w:rFonts w:cs="Arial"/>
        </w:rPr>
        <w:t>Způsob uvádění pokrmů</w:t>
      </w:r>
      <w:r w:rsidRPr="00991319">
        <w:rPr>
          <w:rFonts w:cs="Arial"/>
        </w:rPr>
        <w:t xml:space="preserve"> </w:t>
      </w:r>
      <w:r w:rsidRPr="00267F13">
        <w:rPr>
          <w:rFonts w:cs="Arial"/>
        </w:rPr>
        <w:t>na trh a požadavky na </w:t>
      </w:r>
      <w:r>
        <w:rPr>
          <w:rFonts w:cs="Arial"/>
        </w:rPr>
        <w:t>pokrmy – v provozovně, mimo provozovnu.</w:t>
      </w:r>
    </w:p>
    <w:p w:rsidR="00002F94" w:rsidRDefault="00002F94" w:rsidP="009A04A2">
      <w:pPr>
        <w:spacing w:after="120" w:line="276" w:lineRule="auto"/>
        <w:ind w:left="1068"/>
        <w:jc w:val="both"/>
        <w:rPr>
          <w:rFonts w:cs="Arial"/>
        </w:rPr>
      </w:pPr>
      <w:r>
        <w:rPr>
          <w:rFonts w:cs="Arial"/>
        </w:rPr>
        <w:t>Použití tuků, provozní hygiena atd.</w:t>
      </w:r>
    </w:p>
    <w:p w:rsidR="002857AA" w:rsidRPr="009A04A2" w:rsidRDefault="002857AA" w:rsidP="00902FF3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bCs/>
        </w:rPr>
      </w:pPr>
      <w:r w:rsidRPr="009A04A2">
        <w:rPr>
          <w:bCs/>
        </w:rPr>
        <w:t>O některých způsobech označování potravin</w:t>
      </w:r>
    </w:p>
    <w:p w:rsidR="008636B4" w:rsidRPr="009A04A2" w:rsidRDefault="008636B4" w:rsidP="00902FF3">
      <w:pPr>
        <w:pStyle w:val="Odstavecseseznamem"/>
        <w:numPr>
          <w:ilvl w:val="1"/>
          <w:numId w:val="3"/>
        </w:numPr>
        <w:spacing w:after="120" w:line="276" w:lineRule="auto"/>
        <w:jc w:val="both"/>
        <w:rPr>
          <w:bCs/>
        </w:rPr>
      </w:pPr>
      <w:r w:rsidRPr="009A04A2">
        <w:rPr>
          <w:bCs/>
        </w:rPr>
        <w:t>zachování zamezení neoprávněného označení potraviny nebo její složky zavádějícími termíny jako vhodná pro děti, „čerstvá“, „domácí“, „pravá“ či „přírodní“ a zamezení dalších neoprávněných označení jako například „dia“,</w:t>
      </w:r>
    </w:p>
    <w:p w:rsidR="008636B4" w:rsidRPr="009A04A2" w:rsidRDefault="008636B4" w:rsidP="00902FF3">
      <w:pPr>
        <w:pStyle w:val="Odstavecseseznamem"/>
        <w:numPr>
          <w:ilvl w:val="1"/>
          <w:numId w:val="3"/>
        </w:numPr>
        <w:spacing w:after="120" w:line="276" w:lineRule="auto"/>
        <w:jc w:val="both"/>
        <w:rPr>
          <w:bCs/>
        </w:rPr>
      </w:pPr>
      <w:r w:rsidRPr="009A04A2">
        <w:rPr>
          <w:bCs/>
        </w:rPr>
        <w:t>stanovení podmínek, za kterých bude možné poskytnout informaci, že potravina byla vyrobena v České republice,</w:t>
      </w:r>
    </w:p>
    <w:p w:rsidR="008636B4" w:rsidRPr="009A04A2" w:rsidRDefault="008636B4" w:rsidP="00902FF3">
      <w:pPr>
        <w:pStyle w:val="Odstavecseseznamem"/>
        <w:numPr>
          <w:ilvl w:val="1"/>
          <w:numId w:val="3"/>
        </w:numPr>
        <w:spacing w:after="120" w:line="276" w:lineRule="auto"/>
        <w:jc w:val="both"/>
        <w:rPr>
          <w:bCs/>
        </w:rPr>
      </w:pPr>
      <w:r w:rsidRPr="009A04A2">
        <w:rPr>
          <w:bCs/>
        </w:rPr>
        <w:t>stanovení podmínek, za kterých bude možné poskytnout informaci slovy „česká potravina“ nebo pomocí grafického znázornění uvedeného v příloze,</w:t>
      </w:r>
    </w:p>
    <w:p w:rsidR="008636B4" w:rsidRPr="009A04A2" w:rsidRDefault="009A04A2" w:rsidP="009A04A2">
      <w:pPr>
        <w:spacing w:after="120" w:line="276" w:lineRule="auto"/>
        <w:ind w:left="1416"/>
        <w:jc w:val="both"/>
        <w:rPr>
          <w:rFonts w:cs="Arial"/>
        </w:rPr>
      </w:pPr>
      <w:r>
        <w:rPr>
          <w:rFonts w:cs="Arial"/>
        </w:rPr>
        <w:t xml:space="preserve">(předcházející – návazné </w:t>
      </w:r>
      <w:r w:rsidRPr="009A04A2">
        <w:rPr>
          <w:rFonts w:cs="Arial"/>
        </w:rPr>
        <w:t>s novelou zákona</w:t>
      </w:r>
      <w:r>
        <w:rPr>
          <w:rFonts w:cs="Arial"/>
        </w:rPr>
        <w:t>)</w:t>
      </w:r>
    </w:p>
    <w:p w:rsidR="008636B4" w:rsidRDefault="008636B4" w:rsidP="00902FF3">
      <w:pPr>
        <w:pStyle w:val="Odstavecseseznamem"/>
        <w:numPr>
          <w:ilvl w:val="1"/>
          <w:numId w:val="3"/>
        </w:numPr>
        <w:spacing w:after="120" w:line="276" w:lineRule="auto"/>
        <w:jc w:val="both"/>
        <w:rPr>
          <w:bCs/>
        </w:rPr>
      </w:pPr>
      <w:r w:rsidRPr="009A04A2">
        <w:rPr>
          <w:bCs/>
        </w:rPr>
        <w:t xml:space="preserve">zamezení používání napodobenin názvů potravin jako například „vodečka“ nebo „poličánek“, </w:t>
      </w:r>
    </w:p>
    <w:p w:rsidR="004D1BFC" w:rsidRPr="004D1BFC" w:rsidRDefault="004D1BFC" w:rsidP="004D1BFC">
      <w:pPr>
        <w:spacing w:after="120" w:line="276" w:lineRule="auto"/>
        <w:ind w:left="1428"/>
        <w:jc w:val="both"/>
        <w:rPr>
          <w:bCs/>
        </w:rPr>
      </w:pPr>
      <w:r>
        <w:rPr>
          <w:bCs/>
        </w:rPr>
        <w:t>ad.</w:t>
      </w:r>
    </w:p>
    <w:p w:rsidR="002857AA" w:rsidRPr="004D1BFC" w:rsidRDefault="002857AA" w:rsidP="00902FF3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bCs/>
        </w:rPr>
      </w:pPr>
      <w:r w:rsidRPr="004D1BFC">
        <w:rPr>
          <w:bCs/>
        </w:rPr>
        <w:t>O požadavcích na maso, masné výrobky, produkty rybolovu a akvakultury a výrobky z nich, vejce a výrobky z nich</w:t>
      </w:r>
    </w:p>
    <w:p w:rsidR="002857AA" w:rsidRDefault="004D1BFC" w:rsidP="004D1BFC">
      <w:pPr>
        <w:ind w:left="1068"/>
        <w:jc w:val="both"/>
      </w:pPr>
      <w:r>
        <w:lastRenderedPageBreak/>
        <w:t>Z u</w:t>
      </w:r>
      <w:r w:rsidR="002857AA">
        <w:t>platněn</w:t>
      </w:r>
      <w:r>
        <w:t>ých</w:t>
      </w:r>
      <w:r w:rsidR="002857AA">
        <w:t xml:space="preserve"> připomín</w:t>
      </w:r>
      <w:r>
        <w:t>ek</w:t>
      </w:r>
      <w:r w:rsidR="002857AA">
        <w:t xml:space="preserve"> SČS: U většiny výrobků je uváděna možnost záporné hmotnostní odchylky. V minulosti bylo pamatováno na to, aby výrobce hmotnostní odchylky nezneužíval na úkor spotřebitele. Proto hmotnostní odchylka obsahovala i ustanovení pro kontrolní orgán, při kolika baleních je nutno deklarovanou hmotnost v průměru dodržet (vyrovnat). </w:t>
      </w:r>
    </w:p>
    <w:p w:rsidR="004D1BFC" w:rsidRDefault="004D1BFC" w:rsidP="004D1BFC">
      <w:pPr>
        <w:spacing w:after="120" w:line="276" w:lineRule="auto"/>
        <w:jc w:val="both"/>
      </w:pPr>
    </w:p>
    <w:p w:rsidR="004D1BFC" w:rsidRPr="008077AF" w:rsidRDefault="004D1BFC" w:rsidP="004D1BFC">
      <w:pPr>
        <w:spacing w:after="120" w:line="276" w:lineRule="auto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KLADY A ZÁPORY ad II a III (FUNKČNOST, OČEKÁVÁNÍ SPOTŘEBITELŮ, ATD.)</w:t>
      </w:r>
    </w:p>
    <w:p w:rsidR="004D1BFC" w:rsidRPr="008077AF" w:rsidRDefault="004D1BFC" w:rsidP="00902FF3">
      <w:pPr>
        <w:numPr>
          <w:ilvl w:val="0"/>
          <w:numId w:val="5"/>
        </w:numPr>
        <w:spacing w:after="120" w:line="276" w:lineRule="auto"/>
        <w:jc w:val="both"/>
        <w:rPr>
          <w:b/>
          <w:bCs/>
        </w:rPr>
      </w:pPr>
      <w:r w:rsidRPr="008077AF">
        <w:rPr>
          <w:b/>
          <w:bCs/>
        </w:rPr>
        <w:t>Klady</w:t>
      </w:r>
    </w:p>
    <w:p w:rsidR="004D1BFC" w:rsidRPr="00205C5F" w:rsidRDefault="004D1BFC" w:rsidP="00902FF3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bCs/>
        </w:rPr>
      </w:pPr>
      <w:r w:rsidRPr="00205C5F">
        <w:rPr>
          <w:bCs/>
        </w:rPr>
        <w:t>Obecně jde regulace ve prospěch spotřebitele;</w:t>
      </w:r>
    </w:p>
    <w:p w:rsidR="00205C5F" w:rsidRDefault="00205C5F" w:rsidP="00902FF3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bCs/>
        </w:rPr>
      </w:pPr>
      <w:r w:rsidRPr="00205C5F">
        <w:rPr>
          <w:bCs/>
        </w:rPr>
        <w:t xml:space="preserve">Stanovení právního rámce pro označování potravin „česká potravina, „vyrobeno v České republice“ </w:t>
      </w:r>
      <w:r>
        <w:rPr>
          <w:bCs/>
        </w:rPr>
        <w:t>atp. I když navrhované znění nemusí být dokonalé, je daleko lepší než původn</w:t>
      </w:r>
      <w:r w:rsidR="00D35AD3">
        <w:rPr>
          <w:bCs/>
        </w:rPr>
        <w:t>í</w:t>
      </w:r>
      <w:r>
        <w:rPr>
          <w:bCs/>
        </w:rPr>
        <w:t xml:space="preserve"> návrhy MZe, na nichž sveřepě MZe </w:t>
      </w:r>
      <w:r w:rsidR="00D35AD3">
        <w:rPr>
          <w:bCs/>
        </w:rPr>
        <w:t>tr</w:t>
      </w:r>
      <w:r>
        <w:rPr>
          <w:bCs/>
        </w:rPr>
        <w:t>valo.</w:t>
      </w:r>
    </w:p>
    <w:p w:rsidR="00D35AD3" w:rsidRDefault="00D35AD3" w:rsidP="00D35AD3">
      <w:pPr>
        <w:pStyle w:val="Odstavecseseznamem"/>
        <w:spacing w:after="120" w:line="276" w:lineRule="auto"/>
        <w:ind w:left="1068"/>
        <w:jc w:val="both"/>
        <w:rPr>
          <w:bCs/>
        </w:rPr>
      </w:pPr>
      <w:r>
        <w:rPr>
          <w:bCs/>
        </w:rPr>
        <w:t>(Návrhy SČS byly ministerstvem původně smeteny se stolu, později byly alespoň částečně zapracovány.)</w:t>
      </w:r>
    </w:p>
    <w:p w:rsidR="00D35AD3" w:rsidRDefault="00D35AD3" w:rsidP="00902FF3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bCs/>
        </w:rPr>
      </w:pPr>
      <w:r>
        <w:rPr>
          <w:bCs/>
        </w:rPr>
        <w:t>Regulace použití surovin s prošlou trvanlivostí.</w:t>
      </w:r>
    </w:p>
    <w:p w:rsidR="00D35AD3" w:rsidRPr="00D35AD3" w:rsidRDefault="00D35AD3" w:rsidP="00902FF3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bCs/>
        </w:rPr>
      </w:pPr>
      <w:r>
        <w:rPr>
          <w:bCs/>
        </w:rPr>
        <w:t>Odstranění zbytečných opatření z platného znění, hlavně z</w:t>
      </w:r>
      <w:r w:rsidRPr="00D35AD3">
        <w:rPr>
          <w:bCs/>
        </w:rPr>
        <w:t>rušení požadavku informační povinnosti prezentování 5 zemí obsahující procentuální vyjádření podílu všech potravin, které z těchto zemí konkrétní provozovatel potravinářského podniku odebírá</w:t>
      </w:r>
      <w:r>
        <w:rPr>
          <w:bCs/>
        </w:rPr>
        <w:t>.</w:t>
      </w:r>
    </w:p>
    <w:p w:rsidR="004D1BFC" w:rsidRDefault="004D1BFC" w:rsidP="00902FF3">
      <w:pPr>
        <w:numPr>
          <w:ilvl w:val="0"/>
          <w:numId w:val="5"/>
        </w:numPr>
        <w:spacing w:after="120" w:line="276" w:lineRule="auto"/>
        <w:jc w:val="both"/>
        <w:rPr>
          <w:b/>
          <w:bCs/>
        </w:rPr>
      </w:pPr>
      <w:r>
        <w:rPr>
          <w:b/>
          <w:bCs/>
        </w:rPr>
        <w:t>Zápory</w:t>
      </w:r>
    </w:p>
    <w:p w:rsidR="004D1BFC" w:rsidRDefault="004D1BFC" w:rsidP="00902FF3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bCs/>
        </w:rPr>
      </w:pPr>
      <w:r>
        <w:rPr>
          <w:bCs/>
        </w:rPr>
        <w:t>Vyvarovat se opatřením, která jsou z důvodu evropských pravidel o volném pohybu zboží účinná jen pro naše výrobce, ale nelze bránit dovozu z jiných členských států</w:t>
      </w:r>
      <w:r w:rsidR="00D35AD3">
        <w:rPr>
          <w:bCs/>
        </w:rPr>
        <w:t>.</w:t>
      </w:r>
    </w:p>
    <w:p w:rsidR="00D35AD3" w:rsidRDefault="00D35AD3" w:rsidP="00902FF3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bCs/>
        </w:rPr>
      </w:pPr>
      <w:r>
        <w:rPr>
          <w:bCs/>
        </w:rPr>
        <w:t>Časté změny regulace.</w:t>
      </w:r>
    </w:p>
    <w:p w:rsidR="004D1BFC" w:rsidRPr="004D1BFC" w:rsidRDefault="00B221D4" w:rsidP="00902FF3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bCs/>
        </w:rPr>
      </w:pPr>
      <w:r>
        <w:rPr>
          <w:bCs/>
        </w:rPr>
        <w:t>Riziko</w:t>
      </w:r>
      <w:r w:rsidR="004D1BFC">
        <w:rPr>
          <w:bCs/>
        </w:rPr>
        <w:t xml:space="preserve"> přeregulovanost</w:t>
      </w:r>
      <w:r>
        <w:rPr>
          <w:bCs/>
        </w:rPr>
        <w:t>i</w:t>
      </w:r>
      <w:r w:rsidR="004D1BFC">
        <w:rPr>
          <w:bCs/>
        </w:rPr>
        <w:t xml:space="preserve"> některých sektorových vyhlášek se zatížením MSP bez dostatečného efektu pro spotřebitele</w:t>
      </w:r>
      <w:r w:rsidR="00D35AD3">
        <w:rPr>
          <w:bCs/>
        </w:rPr>
        <w:t>.</w:t>
      </w:r>
    </w:p>
    <w:p w:rsidR="004D1BFC" w:rsidRPr="004D1BFC" w:rsidRDefault="004D1BFC" w:rsidP="004D1BFC">
      <w:pPr>
        <w:spacing w:after="120" w:line="276" w:lineRule="auto"/>
        <w:jc w:val="both"/>
        <w:rPr>
          <w:b/>
          <w:bCs/>
        </w:rPr>
      </w:pPr>
    </w:p>
    <w:p w:rsidR="004D1BFC" w:rsidRDefault="004D1BFC">
      <w:pPr>
        <w:rPr>
          <w:b/>
          <w:bCs/>
        </w:rPr>
      </w:pPr>
      <w:r>
        <w:rPr>
          <w:b/>
          <w:bCs/>
        </w:rPr>
        <w:br w:type="page"/>
      </w:r>
    </w:p>
    <w:p w:rsidR="004D1BFC" w:rsidRPr="004D1BFC" w:rsidRDefault="004D1BFC" w:rsidP="004D1BFC">
      <w:pPr>
        <w:spacing w:after="120" w:line="276" w:lineRule="auto"/>
        <w:jc w:val="both"/>
        <w:rPr>
          <w:b/>
          <w:bCs/>
        </w:rPr>
      </w:pPr>
      <w:r w:rsidRPr="004D1BFC">
        <w:rPr>
          <w:b/>
          <w:bCs/>
        </w:rPr>
        <w:lastRenderedPageBreak/>
        <w:t xml:space="preserve">Příloha </w:t>
      </w:r>
      <w:r>
        <w:rPr>
          <w:b/>
          <w:bCs/>
        </w:rPr>
        <w:t>2</w:t>
      </w:r>
      <w:r w:rsidRPr="004D1BFC">
        <w:rPr>
          <w:b/>
          <w:bCs/>
        </w:rPr>
        <w:t xml:space="preserve"> k tiskové zprávě Regulace a kvalita potravin</w:t>
      </w:r>
    </w:p>
    <w:p w:rsidR="00CD5E0C" w:rsidRDefault="004D1BFC" w:rsidP="004D1BFC">
      <w:pPr>
        <w:spacing w:after="120" w:line="276" w:lineRule="auto"/>
        <w:jc w:val="both"/>
        <w:rPr>
          <w:b/>
          <w:bCs/>
        </w:rPr>
      </w:pPr>
      <w:r>
        <w:rPr>
          <w:b/>
          <w:bCs/>
        </w:rPr>
        <w:t>Představení edice</w:t>
      </w:r>
      <w:r w:rsidR="00145CFD">
        <w:rPr>
          <w:b/>
          <w:bCs/>
        </w:rPr>
        <w:t xml:space="preserve"> Jak poznáme kvalitu?</w:t>
      </w:r>
    </w:p>
    <w:p w:rsidR="00181FC7" w:rsidRDefault="00181FC7" w:rsidP="004D1BFC">
      <w:pPr>
        <w:pStyle w:val="Bezmezer"/>
        <w:spacing w:after="120"/>
        <w:jc w:val="both"/>
      </w:pPr>
      <w:r w:rsidRPr="005C5412">
        <w:t>Publikace Sdružen</w:t>
      </w:r>
      <w:r>
        <w:t xml:space="preserve">í českých spotřebitelů v edici </w:t>
      </w:r>
      <w:r w:rsidRPr="005C5412">
        <w:t>Jak poznáme kv</w:t>
      </w:r>
      <w:r>
        <w:t>alitu?</w:t>
      </w:r>
      <w:r w:rsidRPr="005C5412">
        <w:t xml:space="preserve"> jsou vydávané v rámci priorit České technologické platformy pro potraviny. Mají podporovat vnímání kvality potravin včetně identifikace určujících kvalitativních činitelů při výběru potravin.</w:t>
      </w:r>
      <w:r>
        <w:t xml:space="preserve"> </w:t>
      </w:r>
      <w:r w:rsidRPr="005C5412">
        <w:t>Edice je každoročně rozšiřována o další komodity na trhu a jejími autory jsou vždy odborníci z daného oboru.</w:t>
      </w:r>
      <w:r>
        <w:t xml:space="preserve"> </w:t>
      </w:r>
      <w:r w:rsidRPr="005C5412">
        <w:t xml:space="preserve">Všechny publikace jsou dostupné ve formě tištěných brožur (do rozebrání) a elektronicky na webových stránkách http://www.konzument.cz/publikace/jak-pozname-kvalitu.php a </w:t>
      </w:r>
      <w:hyperlink r:id="rId14" w:history="1">
        <w:r w:rsidRPr="005C5412">
          <w:t>http://spotrebitelzakvalitou.cz</w:t>
        </w:r>
      </w:hyperlink>
      <w:r w:rsidRPr="005C5412">
        <w:t xml:space="preserve">. </w:t>
      </w:r>
    </w:p>
    <w:p w:rsidR="004D1BFC" w:rsidRDefault="004D1BFC" w:rsidP="004D1BFC">
      <w:pPr>
        <w:pStyle w:val="Bezmezer"/>
        <w:spacing w:after="120"/>
        <w:jc w:val="both"/>
      </w:pPr>
    </w:p>
    <w:p w:rsidR="00B221D4" w:rsidRPr="002851F9" w:rsidRDefault="00B221D4" w:rsidP="00B221D4">
      <w:pPr>
        <w:pStyle w:val="Odstavecseseznamem"/>
        <w:spacing w:after="120"/>
        <w:ind w:left="0"/>
        <w:jc w:val="both"/>
        <w:rPr>
          <w:b/>
          <w:sz w:val="22"/>
          <w:szCs w:val="18"/>
        </w:rPr>
      </w:pPr>
      <w:r w:rsidRPr="002851F9">
        <w:rPr>
          <w:b/>
          <w:sz w:val="22"/>
          <w:szCs w:val="18"/>
        </w:rPr>
        <w:t>VYDANÉ PUBLIKACE</w:t>
      </w:r>
    </w:p>
    <w:p w:rsidR="00B221D4" w:rsidRPr="00B221D4" w:rsidRDefault="00B221D4" w:rsidP="00B221D4">
      <w:pPr>
        <w:rPr>
          <w:b/>
          <w:sz w:val="22"/>
        </w:rPr>
      </w:pPr>
      <w:r w:rsidRPr="00B221D4">
        <w:rPr>
          <w:b/>
          <w:sz w:val="22"/>
        </w:rPr>
        <w:t xml:space="preserve">Mléko a mléčné výrobky </w:t>
      </w:r>
      <w:r w:rsidRPr="00B221D4">
        <w:rPr>
          <w:sz w:val="22"/>
        </w:rPr>
        <w:t>(2014, dotisk 1. vydání 2015), Kopáček</w:t>
      </w:r>
    </w:p>
    <w:p w:rsidR="00B221D4" w:rsidRPr="00B221D4" w:rsidRDefault="00B221D4" w:rsidP="00B221D4">
      <w:pPr>
        <w:rPr>
          <w:sz w:val="22"/>
        </w:rPr>
      </w:pPr>
      <w:r w:rsidRPr="00B221D4">
        <w:rPr>
          <w:b/>
          <w:sz w:val="22"/>
        </w:rPr>
        <w:t>Hovězí a vepřové maso</w:t>
      </w:r>
      <w:r w:rsidRPr="00B221D4">
        <w:rPr>
          <w:sz w:val="22"/>
        </w:rPr>
        <w:t xml:space="preserve"> (2012, 2. vydání 2015), Katina, Kšána ml.</w:t>
      </w:r>
    </w:p>
    <w:p w:rsidR="00B221D4" w:rsidRPr="00B221D4" w:rsidRDefault="00B221D4" w:rsidP="00B221D4">
      <w:pPr>
        <w:rPr>
          <w:sz w:val="22"/>
        </w:rPr>
      </w:pPr>
      <w:r w:rsidRPr="00B221D4">
        <w:rPr>
          <w:b/>
          <w:sz w:val="22"/>
        </w:rPr>
        <w:t>Lahůdky pro všechny</w:t>
      </w:r>
      <w:r w:rsidRPr="00B221D4">
        <w:rPr>
          <w:sz w:val="22"/>
        </w:rPr>
        <w:t xml:space="preserve"> (2013, 2. vydání 2015 ), Čeřovský</w:t>
      </w:r>
    </w:p>
    <w:p w:rsidR="00B221D4" w:rsidRPr="00B221D4" w:rsidRDefault="00B221D4" w:rsidP="00B221D4">
      <w:pPr>
        <w:rPr>
          <w:sz w:val="22"/>
        </w:rPr>
      </w:pPr>
      <w:r w:rsidRPr="00B221D4">
        <w:rPr>
          <w:rFonts w:eastAsia="UniversCE-Condensed"/>
          <w:b/>
          <w:noProof/>
          <w:sz w:val="22"/>
        </w:rPr>
        <w:t xml:space="preserve">Čokoláda, kakao a výrobky z nich </w:t>
      </w:r>
      <w:r w:rsidRPr="00B221D4">
        <w:rPr>
          <w:sz w:val="22"/>
        </w:rPr>
        <w:t>(2015),</w:t>
      </w:r>
      <w:r w:rsidRPr="00B221D4">
        <w:rPr>
          <w:b/>
          <w:sz w:val="22"/>
        </w:rPr>
        <w:t xml:space="preserve"> </w:t>
      </w:r>
      <w:r w:rsidRPr="00B221D4">
        <w:rPr>
          <w:sz w:val="22"/>
        </w:rPr>
        <w:t>Čopíková</w:t>
      </w:r>
    </w:p>
    <w:p w:rsidR="00B221D4" w:rsidRPr="00B221D4" w:rsidRDefault="00B221D4" w:rsidP="00B221D4">
      <w:pPr>
        <w:rPr>
          <w:sz w:val="22"/>
        </w:rPr>
      </w:pPr>
      <w:r w:rsidRPr="00B221D4">
        <w:rPr>
          <w:b/>
          <w:sz w:val="22"/>
        </w:rPr>
        <w:t>Chléb a pečivo</w:t>
      </w:r>
      <w:r w:rsidRPr="00B221D4">
        <w:rPr>
          <w:sz w:val="22"/>
        </w:rPr>
        <w:t xml:space="preserve"> (2013, dotisk 1. vydání 2015), Příhoda, Sluková, Dřízal, </w:t>
      </w:r>
    </w:p>
    <w:p w:rsidR="00B221D4" w:rsidRPr="00B221D4" w:rsidRDefault="00B221D4" w:rsidP="00B221D4">
      <w:pPr>
        <w:rPr>
          <w:b/>
          <w:sz w:val="22"/>
        </w:rPr>
      </w:pPr>
      <w:r w:rsidRPr="00B221D4">
        <w:rPr>
          <w:b/>
          <w:sz w:val="22"/>
        </w:rPr>
        <w:t xml:space="preserve">Drůbeží maso a drůbeží masné výrobky </w:t>
      </w:r>
      <w:r w:rsidRPr="00B221D4">
        <w:rPr>
          <w:sz w:val="22"/>
        </w:rPr>
        <w:t>(2015), Mates</w:t>
      </w:r>
      <w:r w:rsidRPr="00B221D4">
        <w:rPr>
          <w:sz w:val="22"/>
        </w:rPr>
        <w:tab/>
      </w:r>
    </w:p>
    <w:p w:rsidR="00B221D4" w:rsidRPr="00B221D4" w:rsidRDefault="00B221D4" w:rsidP="00B221D4">
      <w:pPr>
        <w:rPr>
          <w:sz w:val="22"/>
        </w:rPr>
      </w:pPr>
      <w:r w:rsidRPr="00B221D4">
        <w:rPr>
          <w:rFonts w:eastAsia="UniversCE-Condensed"/>
          <w:b/>
          <w:noProof/>
          <w:sz w:val="22"/>
        </w:rPr>
        <w:t xml:space="preserve">Med </w:t>
      </w:r>
      <w:r w:rsidRPr="00B221D4">
        <w:rPr>
          <w:sz w:val="22"/>
        </w:rPr>
        <w:t>(2015),</w:t>
      </w:r>
      <w:r w:rsidRPr="00B221D4">
        <w:rPr>
          <w:b/>
          <w:sz w:val="22"/>
        </w:rPr>
        <w:t xml:space="preserve"> </w:t>
      </w:r>
      <w:r w:rsidRPr="00B221D4">
        <w:rPr>
          <w:sz w:val="22"/>
        </w:rPr>
        <w:t>Dupal, Kamler, Titěra, Vořechovská, Vinšová</w:t>
      </w:r>
    </w:p>
    <w:p w:rsidR="00B221D4" w:rsidRPr="00B221D4" w:rsidRDefault="00B221D4" w:rsidP="00B221D4">
      <w:pPr>
        <w:rPr>
          <w:b/>
          <w:sz w:val="22"/>
        </w:rPr>
      </w:pPr>
      <w:r w:rsidRPr="00B221D4">
        <w:rPr>
          <w:b/>
          <w:sz w:val="22"/>
        </w:rPr>
        <w:t xml:space="preserve">Těstoviny </w:t>
      </w:r>
      <w:r w:rsidRPr="00B221D4">
        <w:rPr>
          <w:sz w:val="22"/>
        </w:rPr>
        <w:t>(2015),</w:t>
      </w:r>
      <w:r w:rsidRPr="00B221D4">
        <w:rPr>
          <w:b/>
          <w:sz w:val="22"/>
        </w:rPr>
        <w:t xml:space="preserve"> </w:t>
      </w:r>
      <w:r w:rsidRPr="00B221D4">
        <w:rPr>
          <w:sz w:val="22"/>
        </w:rPr>
        <w:t>Hrušková, Hrdina, Filip</w:t>
      </w:r>
    </w:p>
    <w:p w:rsidR="00B221D4" w:rsidRPr="00B221D4" w:rsidRDefault="00B221D4" w:rsidP="00B221D4">
      <w:pPr>
        <w:rPr>
          <w:b/>
          <w:sz w:val="22"/>
        </w:rPr>
      </w:pPr>
      <w:r w:rsidRPr="00B221D4">
        <w:rPr>
          <w:b/>
          <w:sz w:val="22"/>
        </w:rPr>
        <w:t xml:space="preserve">Tuky, oleje, margaríny </w:t>
      </w:r>
      <w:r w:rsidRPr="00B221D4">
        <w:rPr>
          <w:sz w:val="22"/>
        </w:rPr>
        <w:t>(2014, 2. vydání 2015), Brát</w:t>
      </w:r>
    </w:p>
    <w:p w:rsidR="00B221D4" w:rsidRPr="00B221D4" w:rsidRDefault="00B221D4" w:rsidP="00B221D4">
      <w:pPr>
        <w:rPr>
          <w:b/>
          <w:sz w:val="22"/>
        </w:rPr>
      </w:pPr>
      <w:r w:rsidRPr="00B221D4">
        <w:rPr>
          <w:b/>
          <w:sz w:val="22"/>
        </w:rPr>
        <w:t xml:space="preserve">Vejce </w:t>
      </w:r>
      <w:r w:rsidRPr="00B221D4">
        <w:rPr>
          <w:sz w:val="22"/>
        </w:rPr>
        <w:t>(2014, dotisk 2015), Boháčková</w:t>
      </w:r>
    </w:p>
    <w:p w:rsidR="00B221D4" w:rsidRPr="00B221D4" w:rsidRDefault="00B221D4" w:rsidP="00B221D4">
      <w:pPr>
        <w:rPr>
          <w:b/>
          <w:sz w:val="22"/>
        </w:rPr>
      </w:pPr>
      <w:r w:rsidRPr="00B221D4">
        <w:rPr>
          <w:b/>
          <w:sz w:val="22"/>
        </w:rPr>
        <w:t xml:space="preserve">Sýry a tvarohy </w:t>
      </w:r>
      <w:r w:rsidRPr="00B221D4">
        <w:rPr>
          <w:sz w:val="22"/>
        </w:rPr>
        <w:t>(2013), Obermaier, Čejna</w:t>
      </w:r>
    </w:p>
    <w:p w:rsidR="00B221D4" w:rsidRPr="00B221D4" w:rsidRDefault="00B221D4" w:rsidP="00B221D4">
      <w:pPr>
        <w:rPr>
          <w:sz w:val="22"/>
        </w:rPr>
      </w:pPr>
      <w:r w:rsidRPr="00B221D4">
        <w:rPr>
          <w:b/>
          <w:sz w:val="22"/>
        </w:rPr>
        <w:t xml:space="preserve">Ryby, ostatní vodní živočichové a výrobky z nich </w:t>
      </w:r>
      <w:r w:rsidRPr="00B221D4">
        <w:rPr>
          <w:sz w:val="22"/>
        </w:rPr>
        <w:t>(2013), Kavka</w:t>
      </w:r>
    </w:p>
    <w:p w:rsidR="00B221D4" w:rsidRPr="00B221D4" w:rsidRDefault="00B221D4" w:rsidP="00B221D4">
      <w:pPr>
        <w:rPr>
          <w:sz w:val="22"/>
        </w:rPr>
      </w:pPr>
      <w:r w:rsidRPr="00B221D4">
        <w:rPr>
          <w:b/>
          <w:sz w:val="22"/>
        </w:rPr>
        <w:t>Svět kávy</w:t>
      </w:r>
      <w:r w:rsidRPr="00B221D4">
        <w:rPr>
          <w:sz w:val="22"/>
        </w:rPr>
        <w:t xml:space="preserve"> (2012), Brzoňová</w:t>
      </w:r>
    </w:p>
    <w:p w:rsidR="00B221D4" w:rsidRPr="00B221D4" w:rsidRDefault="00B221D4" w:rsidP="00B221D4">
      <w:pPr>
        <w:rPr>
          <w:sz w:val="22"/>
        </w:rPr>
      </w:pPr>
      <w:r w:rsidRPr="00B221D4">
        <w:rPr>
          <w:b/>
          <w:sz w:val="22"/>
        </w:rPr>
        <w:t>Hovězí a vepřové maso</w:t>
      </w:r>
      <w:r w:rsidRPr="00B221D4">
        <w:rPr>
          <w:sz w:val="22"/>
        </w:rPr>
        <w:t xml:space="preserve"> (2012), Katina, Kšána ml.</w:t>
      </w:r>
    </w:p>
    <w:p w:rsidR="00B221D4" w:rsidRPr="00B221D4" w:rsidRDefault="00B221D4" w:rsidP="00B221D4">
      <w:pPr>
        <w:tabs>
          <w:tab w:val="left" w:pos="709"/>
        </w:tabs>
        <w:rPr>
          <w:iCs/>
          <w:sz w:val="22"/>
        </w:rPr>
      </w:pPr>
      <w:r w:rsidRPr="00B221D4">
        <w:rPr>
          <w:b/>
          <w:iCs/>
          <w:sz w:val="22"/>
        </w:rPr>
        <w:t>Značení GDA na obalech potravin – navigace ve světě živin a kalorií</w:t>
      </w:r>
      <w:r w:rsidRPr="00B221D4">
        <w:rPr>
          <w:iCs/>
          <w:sz w:val="22"/>
        </w:rPr>
        <w:t xml:space="preserve"> (2011), Dupal (editace)</w:t>
      </w:r>
    </w:p>
    <w:p w:rsidR="00B221D4" w:rsidRPr="00B221D4" w:rsidRDefault="00B221D4" w:rsidP="00B221D4">
      <w:pPr>
        <w:rPr>
          <w:sz w:val="22"/>
        </w:rPr>
      </w:pPr>
      <w:r w:rsidRPr="00B221D4">
        <w:rPr>
          <w:b/>
          <w:iCs/>
          <w:sz w:val="22"/>
        </w:rPr>
        <w:t>Nanotechnologie v potravinářství</w:t>
      </w:r>
      <w:r w:rsidRPr="00B221D4">
        <w:rPr>
          <w:iCs/>
          <w:sz w:val="22"/>
        </w:rPr>
        <w:t xml:space="preserve"> (2011), Kvasničková</w:t>
      </w:r>
    </w:p>
    <w:p w:rsidR="00B221D4" w:rsidRPr="00B221D4" w:rsidRDefault="00B221D4" w:rsidP="00B221D4">
      <w:pPr>
        <w:tabs>
          <w:tab w:val="left" w:pos="709"/>
        </w:tabs>
        <w:rPr>
          <w:iCs/>
          <w:sz w:val="22"/>
        </w:rPr>
      </w:pPr>
      <w:r w:rsidRPr="00B221D4">
        <w:rPr>
          <w:b/>
          <w:iCs/>
          <w:sz w:val="22"/>
        </w:rPr>
        <w:t>Moderní šlechtění a potraviny</w:t>
      </w:r>
      <w:r w:rsidRPr="00B221D4">
        <w:rPr>
          <w:iCs/>
          <w:sz w:val="22"/>
        </w:rPr>
        <w:t xml:space="preserve">. </w:t>
      </w:r>
      <w:r w:rsidRPr="00B221D4">
        <w:rPr>
          <w:b/>
          <w:iCs/>
          <w:sz w:val="22"/>
        </w:rPr>
        <w:t>Co všechno potřebujeme vědět o potravinách z geneticky modifikovaných plodin?</w:t>
      </w:r>
      <w:r w:rsidRPr="00B221D4">
        <w:rPr>
          <w:iCs/>
          <w:sz w:val="22"/>
        </w:rPr>
        <w:t xml:space="preserve"> (2010), Drobník</w:t>
      </w:r>
    </w:p>
    <w:p w:rsidR="00B221D4" w:rsidRPr="00B221D4" w:rsidRDefault="00B221D4" w:rsidP="00B221D4">
      <w:pPr>
        <w:tabs>
          <w:tab w:val="left" w:pos="709"/>
        </w:tabs>
        <w:rPr>
          <w:iCs/>
          <w:sz w:val="22"/>
        </w:rPr>
      </w:pPr>
      <w:r w:rsidRPr="00B221D4">
        <w:rPr>
          <w:b/>
          <w:iCs/>
          <w:sz w:val="22"/>
        </w:rPr>
        <w:t>Označování masných výrobků</w:t>
      </w:r>
      <w:r w:rsidRPr="00B221D4">
        <w:rPr>
          <w:iCs/>
          <w:sz w:val="22"/>
        </w:rPr>
        <w:t xml:space="preserve"> (2010), </w:t>
      </w:r>
      <w:r w:rsidRPr="00B221D4">
        <w:rPr>
          <w:sz w:val="22"/>
        </w:rPr>
        <w:t>Katina</w:t>
      </w:r>
    </w:p>
    <w:p w:rsidR="00B221D4" w:rsidRPr="00B221D4" w:rsidRDefault="00B221D4" w:rsidP="00B221D4">
      <w:pPr>
        <w:tabs>
          <w:tab w:val="left" w:pos="709"/>
        </w:tabs>
        <w:rPr>
          <w:iCs/>
          <w:sz w:val="22"/>
        </w:rPr>
      </w:pPr>
      <w:r w:rsidRPr="00B221D4">
        <w:rPr>
          <w:b/>
          <w:iCs/>
          <w:sz w:val="22"/>
        </w:rPr>
        <w:t>RFID – radiofrekvenční identifikace: důvod k obavám?</w:t>
      </w:r>
      <w:r w:rsidRPr="00B221D4">
        <w:rPr>
          <w:iCs/>
          <w:sz w:val="22"/>
        </w:rPr>
        <w:t xml:space="preserve"> (2010), Pešek</w:t>
      </w:r>
    </w:p>
    <w:p w:rsidR="00B221D4" w:rsidRPr="00B221D4" w:rsidRDefault="00B221D4" w:rsidP="00B221D4">
      <w:pPr>
        <w:tabs>
          <w:tab w:val="left" w:pos="709"/>
        </w:tabs>
        <w:rPr>
          <w:b/>
          <w:iCs/>
          <w:sz w:val="22"/>
        </w:rPr>
      </w:pPr>
      <w:r w:rsidRPr="00B221D4">
        <w:rPr>
          <w:b/>
          <w:iCs/>
          <w:sz w:val="22"/>
        </w:rPr>
        <w:t xml:space="preserve">Potraviny ošetřené ionizací </w:t>
      </w:r>
      <w:r w:rsidRPr="00B221D4">
        <w:rPr>
          <w:iCs/>
          <w:sz w:val="22"/>
        </w:rPr>
        <w:t>(2009), Michalová, Dupal</w:t>
      </w:r>
    </w:p>
    <w:p w:rsidR="004D1BFC" w:rsidRPr="00B221D4" w:rsidRDefault="004D1BFC" w:rsidP="004D1BFC">
      <w:pPr>
        <w:pStyle w:val="Bezmezer"/>
        <w:spacing w:after="120"/>
        <w:jc w:val="both"/>
        <w:rPr>
          <w:rFonts w:ascii="Times New Roman" w:hAnsi="Times New Roman"/>
          <w:sz w:val="28"/>
        </w:rPr>
      </w:pPr>
    </w:p>
    <w:p w:rsidR="004D1BFC" w:rsidRPr="005C5412" w:rsidRDefault="004D1BFC" w:rsidP="004D1BFC">
      <w:pPr>
        <w:pStyle w:val="Bezmezer"/>
        <w:spacing w:after="120"/>
        <w:jc w:val="both"/>
      </w:pPr>
    </w:p>
    <w:p w:rsidR="00EA25DE" w:rsidRPr="00145CFD" w:rsidRDefault="00EA25DE" w:rsidP="009A04A2">
      <w:pPr>
        <w:pStyle w:val="Odstavecseseznamem"/>
        <w:spacing w:after="120" w:line="276" w:lineRule="auto"/>
        <w:ind w:left="1440"/>
        <w:jc w:val="both"/>
        <w:rPr>
          <w:b/>
          <w:bCs/>
        </w:rPr>
      </w:pPr>
    </w:p>
    <w:sectPr w:rsidR="00EA25DE" w:rsidRPr="00145CFD" w:rsidSect="00BD6BB1">
      <w:type w:val="continuous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C69" w:rsidRDefault="00D95C69">
      <w:r>
        <w:separator/>
      </w:r>
    </w:p>
  </w:endnote>
  <w:endnote w:type="continuationSeparator" w:id="0">
    <w:p w:rsidR="00D95C69" w:rsidRDefault="00D95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CE-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1DE" w:rsidRDefault="00D211D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211DE" w:rsidRDefault="00D211D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1DE" w:rsidRDefault="00D211D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E1244">
      <w:rPr>
        <w:rStyle w:val="slostrnky"/>
        <w:noProof/>
      </w:rPr>
      <w:t>1</w:t>
    </w:r>
    <w:r>
      <w:rPr>
        <w:rStyle w:val="slostrnky"/>
      </w:rPr>
      <w:fldChar w:fldCharType="end"/>
    </w:r>
  </w:p>
  <w:tbl>
    <w:tblPr>
      <w:tblW w:w="9709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3123"/>
      <w:gridCol w:w="3420"/>
      <w:gridCol w:w="1116"/>
    </w:tblGrid>
    <w:tr w:rsidR="00D211DE" w:rsidTr="004C7619">
      <w:trPr>
        <w:trHeight w:val="416"/>
      </w:trPr>
      <w:tc>
        <w:tcPr>
          <w:tcW w:w="2050" w:type="dxa"/>
        </w:tcPr>
        <w:p w:rsidR="00D211DE" w:rsidRDefault="00D211DE" w:rsidP="004C7619">
          <w:pPr>
            <w:spacing w:line="276" w:lineRule="auto"/>
            <w:rPr>
              <w:sz w:val="6"/>
            </w:rPr>
          </w:pPr>
        </w:p>
        <w:p w:rsidR="00D211DE" w:rsidRDefault="00BB07A6" w:rsidP="004C7619">
          <w:pPr>
            <w:spacing w:line="276" w:lineRule="auto"/>
          </w:pPr>
          <w:r>
            <w:rPr>
              <w:bCs/>
              <w:color w:val="7F7F7F" w:themeColor="text1" w:themeTint="80"/>
              <w:spacing w:val="10"/>
              <w:sz w:val="18"/>
              <w:szCs w:val="16"/>
            </w:rPr>
            <w:t>Pod Altánem 99/103, 100 00</w:t>
          </w: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Praha 10</w:t>
          </w:r>
        </w:p>
      </w:tc>
      <w:tc>
        <w:tcPr>
          <w:tcW w:w="3123" w:type="dxa"/>
        </w:tcPr>
        <w:p w:rsidR="00D211DE" w:rsidRDefault="00D211DE">
          <w:pPr>
            <w:jc w:val="right"/>
            <w:rPr>
              <w:sz w:val="18"/>
            </w:rPr>
          </w:pPr>
        </w:p>
      </w:tc>
      <w:tc>
        <w:tcPr>
          <w:tcW w:w="3420" w:type="dxa"/>
        </w:tcPr>
        <w:p w:rsidR="00D211DE" w:rsidRPr="00BB07A6" w:rsidRDefault="00D211DE">
          <w:pPr>
            <w:jc w:val="right"/>
            <w:rPr>
              <w:bCs/>
              <w:color w:val="7F7F7F" w:themeColor="text1" w:themeTint="80"/>
              <w:spacing w:val="10"/>
              <w:sz w:val="16"/>
              <w:szCs w:val="16"/>
            </w:rPr>
          </w:pPr>
          <w:r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>tel.: +420 261263574</w:t>
          </w:r>
        </w:p>
        <w:p w:rsidR="00D211DE" w:rsidRPr="00BB07A6" w:rsidRDefault="00D211DE">
          <w:pPr>
            <w:jc w:val="right"/>
            <w:rPr>
              <w:bCs/>
              <w:color w:val="7F7F7F" w:themeColor="text1" w:themeTint="80"/>
              <w:spacing w:val="10"/>
              <w:sz w:val="16"/>
              <w:szCs w:val="16"/>
            </w:rPr>
          </w:pPr>
          <w:r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 xml:space="preserve">e-mail: </w:t>
          </w:r>
          <w:hyperlink r:id="rId1" w:history="1">
            <w:r w:rsidRPr="00BB07A6">
              <w:rPr>
                <w:bCs/>
                <w:color w:val="7F7F7F" w:themeColor="text1" w:themeTint="80"/>
                <w:spacing w:val="10"/>
                <w:sz w:val="16"/>
                <w:szCs w:val="16"/>
              </w:rPr>
              <w:t>normy@regio.cz</w:t>
            </w:r>
          </w:hyperlink>
          <w:r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 xml:space="preserve">; </w:t>
          </w:r>
          <w:hyperlink r:id="rId2" w:history="1">
            <w:r w:rsidRPr="00BB07A6">
              <w:rPr>
                <w:bCs/>
                <w:color w:val="7F7F7F" w:themeColor="text1" w:themeTint="80"/>
                <w:spacing w:val="10"/>
                <w:sz w:val="16"/>
                <w:szCs w:val="16"/>
              </w:rPr>
              <w:t>spotřebitel@regio.cz</w:t>
            </w:r>
          </w:hyperlink>
          <w:r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 xml:space="preserve">    </w:t>
          </w:r>
        </w:p>
        <w:p w:rsidR="00D211DE" w:rsidRPr="00BB07A6" w:rsidRDefault="00D95C69" w:rsidP="004C7619">
          <w:pPr>
            <w:jc w:val="right"/>
            <w:rPr>
              <w:bCs/>
              <w:color w:val="7F7F7F" w:themeColor="text1" w:themeTint="80"/>
              <w:spacing w:val="10"/>
              <w:sz w:val="16"/>
              <w:szCs w:val="16"/>
            </w:rPr>
          </w:pPr>
          <w:hyperlink r:id="rId3" w:history="1">
            <w:r w:rsidR="00D211DE" w:rsidRPr="00BB07A6">
              <w:rPr>
                <w:bCs/>
                <w:color w:val="7F7F7F" w:themeColor="text1" w:themeTint="80"/>
                <w:spacing w:val="10"/>
                <w:sz w:val="16"/>
                <w:szCs w:val="16"/>
              </w:rPr>
              <w:t>www.top-normy.cz</w:t>
            </w:r>
          </w:hyperlink>
          <w:r w:rsidR="004C7619"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 xml:space="preserve">; </w:t>
          </w:r>
          <w:r w:rsidR="00D211DE"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>www.konzument.cz</w:t>
          </w:r>
        </w:p>
      </w:tc>
      <w:tc>
        <w:tcPr>
          <w:tcW w:w="1116" w:type="dxa"/>
          <w:vAlign w:val="center"/>
        </w:tcPr>
        <w:p w:rsidR="00D211DE" w:rsidRPr="00BB07A6" w:rsidRDefault="00D211DE">
          <w:pPr>
            <w:jc w:val="right"/>
            <w:rPr>
              <w:bCs/>
              <w:color w:val="7F7F7F" w:themeColor="text1" w:themeTint="80"/>
              <w:spacing w:val="10"/>
              <w:sz w:val="16"/>
              <w:szCs w:val="16"/>
            </w:rPr>
          </w:pPr>
        </w:p>
        <w:p w:rsidR="00D211DE" w:rsidRPr="00BB07A6" w:rsidRDefault="00D211DE">
          <w:pPr>
            <w:jc w:val="right"/>
            <w:rPr>
              <w:bCs/>
              <w:color w:val="7F7F7F" w:themeColor="text1" w:themeTint="80"/>
              <w:spacing w:val="10"/>
              <w:sz w:val="16"/>
              <w:szCs w:val="16"/>
            </w:rPr>
          </w:pPr>
        </w:p>
      </w:tc>
    </w:tr>
  </w:tbl>
  <w:p w:rsidR="00D211DE" w:rsidRDefault="00D211DE">
    <w:pPr>
      <w:pStyle w:val="Zpat"/>
      <w:ind w:right="360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63C" w:rsidRDefault="00CF463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C69" w:rsidRDefault="00D95C69">
      <w:r>
        <w:separator/>
      </w:r>
    </w:p>
  </w:footnote>
  <w:footnote w:type="continuationSeparator" w:id="0">
    <w:p w:rsidR="00D95C69" w:rsidRDefault="00D95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63C" w:rsidRDefault="00CF463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09" w:type="dxa"/>
      <w:tblBorders>
        <w:top w:val="single" w:sz="4" w:space="0" w:color="auto"/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90"/>
      <w:gridCol w:w="4819"/>
    </w:tblGrid>
    <w:tr w:rsidR="00D211DE" w:rsidTr="00E6069E">
      <w:trPr>
        <w:trHeight w:val="977"/>
      </w:trPr>
      <w:tc>
        <w:tcPr>
          <w:tcW w:w="4890" w:type="dxa"/>
          <w:tcBorders>
            <w:top w:val="nil"/>
            <w:left w:val="nil"/>
            <w:bottom w:val="nil"/>
            <w:right w:val="nil"/>
          </w:tcBorders>
        </w:tcPr>
        <w:p w:rsidR="00D211DE" w:rsidRDefault="00F86228" w:rsidP="00E6069E">
          <w:r>
            <w:rPr>
              <w:noProof/>
            </w:rPr>
            <w:drawing>
              <wp:inline distT="0" distB="0" distL="0" distR="0" wp14:anchorId="251F8554" wp14:editId="454AA9FA">
                <wp:extent cx="1666875" cy="704850"/>
                <wp:effectExtent l="0" t="0" r="9525" b="0"/>
                <wp:docPr id="1" name="obrázek 1" descr="logoKaStan_Cz_Fu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KaStan_Cz_Fu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68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tcBorders>
            <w:top w:val="nil"/>
            <w:left w:val="nil"/>
            <w:bottom w:val="nil"/>
            <w:right w:val="nil"/>
          </w:tcBorders>
        </w:tcPr>
        <w:p w:rsidR="00D211DE" w:rsidRPr="00E6069E" w:rsidRDefault="00CF463C" w:rsidP="00503D33">
          <w:pPr>
            <w:ind w:right="71"/>
            <w:jc w:val="right"/>
            <w:rPr>
              <w:sz w:val="8"/>
            </w:rPr>
          </w:pPr>
          <w:r>
            <w:rPr>
              <w:noProof/>
            </w:rPr>
            <w:drawing>
              <wp:inline distT="0" distB="0" distL="0" distR="0" wp14:anchorId="5C67BA14" wp14:editId="125A7E70">
                <wp:extent cx="2139456" cy="704850"/>
                <wp:effectExtent l="0" t="0" r="0" b="0"/>
                <wp:docPr id="3" name="Obrázek 3" descr="G:\_archive_ag_du_new_recon\_SCS\_Formul_Loga_etc\_Korekce 2014 -manual atd\SCS manual\office &amp; web\SCS_logotyp_hlavni\SCS_logotyp_hlavni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_archive_ag_du_new_recon\_SCS\_Formul_Loga_etc\_Korekce 2014 -manual atd\SCS manual\office &amp; web\SCS_logotyp_hlavni\SCS_logotyp_hlavni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9456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211DE" w:rsidTr="00E6069E">
      <w:trPr>
        <w:trHeight w:val="80"/>
      </w:trPr>
      <w:tc>
        <w:tcPr>
          <w:tcW w:w="4890" w:type="dxa"/>
          <w:tcBorders>
            <w:top w:val="nil"/>
            <w:bottom w:val="single" w:sz="18" w:space="0" w:color="333399"/>
          </w:tcBorders>
        </w:tcPr>
        <w:p w:rsidR="00D211DE" w:rsidRDefault="00D211DE">
          <w:pPr>
            <w:spacing w:line="360" w:lineRule="auto"/>
            <w:rPr>
              <w:sz w:val="6"/>
            </w:rPr>
          </w:pPr>
        </w:p>
      </w:tc>
      <w:tc>
        <w:tcPr>
          <w:tcW w:w="4819" w:type="dxa"/>
          <w:tcBorders>
            <w:top w:val="nil"/>
            <w:bottom w:val="single" w:sz="18" w:space="0" w:color="333399"/>
          </w:tcBorders>
          <w:vAlign w:val="center"/>
        </w:tcPr>
        <w:p w:rsidR="00D211DE" w:rsidRDefault="00D211DE" w:rsidP="00CE30FE">
          <w:pPr>
            <w:ind w:right="-70"/>
            <w:jc w:val="right"/>
            <w:rPr>
              <w:sz w:val="8"/>
            </w:rPr>
          </w:pPr>
        </w:p>
      </w:tc>
    </w:tr>
  </w:tbl>
  <w:p w:rsidR="00D211DE" w:rsidRPr="00D211DE" w:rsidRDefault="00D211DE" w:rsidP="00E6069E">
    <w:pPr>
      <w:pStyle w:val="Zhlav"/>
      <w:tabs>
        <w:tab w:val="clear" w:pos="9072"/>
        <w:tab w:val="right" w:pos="9356"/>
      </w:tabs>
      <w:ind w:right="284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63C" w:rsidRDefault="00CF463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03FAF"/>
    <w:multiLevelType w:val="hybridMultilevel"/>
    <w:tmpl w:val="BFA0F9C8"/>
    <w:lvl w:ilvl="0" w:tplc="21A61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0A29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1E3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782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626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0C1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2C3A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1C01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C84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1C360A7"/>
    <w:multiLevelType w:val="hybridMultilevel"/>
    <w:tmpl w:val="45CC1AB8"/>
    <w:lvl w:ilvl="0" w:tplc="772AEF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FE69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200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6C0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D4A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628B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B0B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B02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E236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3F22345"/>
    <w:multiLevelType w:val="hybridMultilevel"/>
    <w:tmpl w:val="AD4A5BA4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7">
      <w:start w:val="1"/>
      <w:numFmt w:val="lowerLetter"/>
      <w:lvlText w:val="%2)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6EB361D"/>
    <w:multiLevelType w:val="hybridMultilevel"/>
    <w:tmpl w:val="5C5CC1C6"/>
    <w:lvl w:ilvl="0" w:tplc="5FD6E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423D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3A6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308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DAC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3C6D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F692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609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D020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B2A7F51"/>
    <w:multiLevelType w:val="hybridMultilevel"/>
    <w:tmpl w:val="81FC3E52"/>
    <w:lvl w:ilvl="0" w:tplc="412EE092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37ECB774">
      <w:start w:val="1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B14E6F0E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Times New Roman" w:hAnsi="Times New Roman" w:hint="default"/>
      </w:rPr>
    </w:lvl>
    <w:lvl w:ilvl="3" w:tplc="F57422E6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Times New Roman" w:hAnsi="Times New Roman" w:hint="default"/>
      </w:rPr>
    </w:lvl>
    <w:lvl w:ilvl="4" w:tplc="5CAA4522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Times New Roman" w:hAnsi="Times New Roman" w:hint="default"/>
      </w:rPr>
    </w:lvl>
    <w:lvl w:ilvl="5" w:tplc="B616E1BC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Times New Roman" w:hAnsi="Times New Roman" w:hint="default"/>
      </w:rPr>
    </w:lvl>
    <w:lvl w:ilvl="6" w:tplc="84FAE534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Times New Roman" w:hAnsi="Times New Roman" w:hint="default"/>
      </w:rPr>
    </w:lvl>
    <w:lvl w:ilvl="7" w:tplc="8CF8A514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Times New Roman" w:hAnsi="Times New Roman" w:hint="default"/>
      </w:rPr>
    </w:lvl>
    <w:lvl w:ilvl="8" w:tplc="59462D66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Times New Roman" w:hAnsi="Times New Roman" w:hint="default"/>
      </w:rPr>
    </w:lvl>
  </w:abstractNum>
  <w:abstractNum w:abstractNumId="5" w15:restartNumberingAfterBreak="0">
    <w:nsid w:val="6C110F7F"/>
    <w:multiLevelType w:val="hybridMultilevel"/>
    <w:tmpl w:val="2F622F38"/>
    <w:lvl w:ilvl="0" w:tplc="15ACBC3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F6033E"/>
    <w:multiLevelType w:val="hybridMultilevel"/>
    <w:tmpl w:val="1996FC3E"/>
    <w:lvl w:ilvl="0" w:tplc="839A1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6A5CFE">
      <w:start w:val="46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86D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A25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3E0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B60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28E0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926C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DE4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CE"/>
    <w:rsid w:val="00000BBB"/>
    <w:rsid w:val="00002F94"/>
    <w:rsid w:val="0002041B"/>
    <w:rsid w:val="000212DE"/>
    <w:rsid w:val="00036BBD"/>
    <w:rsid w:val="0008724E"/>
    <w:rsid w:val="000A1CBC"/>
    <w:rsid w:val="000B3524"/>
    <w:rsid w:val="000E330A"/>
    <w:rsid w:val="00116459"/>
    <w:rsid w:val="001166A4"/>
    <w:rsid w:val="00141082"/>
    <w:rsid w:val="0014409B"/>
    <w:rsid w:val="00145CFD"/>
    <w:rsid w:val="00181FC7"/>
    <w:rsid w:val="001A7AEA"/>
    <w:rsid w:val="001B0E0F"/>
    <w:rsid w:val="001D1BC9"/>
    <w:rsid w:val="001D4354"/>
    <w:rsid w:val="001F3018"/>
    <w:rsid w:val="00205C5F"/>
    <w:rsid w:val="00222B18"/>
    <w:rsid w:val="00250C93"/>
    <w:rsid w:val="00277C59"/>
    <w:rsid w:val="00280435"/>
    <w:rsid w:val="002851F9"/>
    <w:rsid w:val="002857AA"/>
    <w:rsid w:val="002C3C7F"/>
    <w:rsid w:val="002D094E"/>
    <w:rsid w:val="00316F80"/>
    <w:rsid w:val="00323757"/>
    <w:rsid w:val="00326DCA"/>
    <w:rsid w:val="0033327E"/>
    <w:rsid w:val="0033339A"/>
    <w:rsid w:val="00333B8E"/>
    <w:rsid w:val="00343356"/>
    <w:rsid w:val="00363535"/>
    <w:rsid w:val="003A2019"/>
    <w:rsid w:val="003A6D09"/>
    <w:rsid w:val="003A7D01"/>
    <w:rsid w:val="003B302A"/>
    <w:rsid w:val="003C3A6D"/>
    <w:rsid w:val="003E42B7"/>
    <w:rsid w:val="004179B6"/>
    <w:rsid w:val="00452EDB"/>
    <w:rsid w:val="004806A5"/>
    <w:rsid w:val="00491EFD"/>
    <w:rsid w:val="004C7619"/>
    <w:rsid w:val="004D1BFC"/>
    <w:rsid w:val="00503D33"/>
    <w:rsid w:val="005332C0"/>
    <w:rsid w:val="00544A87"/>
    <w:rsid w:val="00581782"/>
    <w:rsid w:val="005946A4"/>
    <w:rsid w:val="00596128"/>
    <w:rsid w:val="005979AF"/>
    <w:rsid w:val="005B2F69"/>
    <w:rsid w:val="005F40F3"/>
    <w:rsid w:val="0060473E"/>
    <w:rsid w:val="00647765"/>
    <w:rsid w:val="00662932"/>
    <w:rsid w:val="00664BF3"/>
    <w:rsid w:val="00687028"/>
    <w:rsid w:val="006C651C"/>
    <w:rsid w:val="006E40FB"/>
    <w:rsid w:val="007E29FE"/>
    <w:rsid w:val="007E51E3"/>
    <w:rsid w:val="007F3255"/>
    <w:rsid w:val="008077AF"/>
    <w:rsid w:val="00815610"/>
    <w:rsid w:val="008636B4"/>
    <w:rsid w:val="00876265"/>
    <w:rsid w:val="0089064E"/>
    <w:rsid w:val="008A3042"/>
    <w:rsid w:val="008B5FB3"/>
    <w:rsid w:val="008D3C2D"/>
    <w:rsid w:val="00902FF3"/>
    <w:rsid w:val="00912ADB"/>
    <w:rsid w:val="009360CB"/>
    <w:rsid w:val="00997132"/>
    <w:rsid w:val="009A04A2"/>
    <w:rsid w:val="009C2F19"/>
    <w:rsid w:val="009D73EA"/>
    <w:rsid w:val="00A102A2"/>
    <w:rsid w:val="00A20F8A"/>
    <w:rsid w:val="00A464D4"/>
    <w:rsid w:val="00A50D21"/>
    <w:rsid w:val="00A54F05"/>
    <w:rsid w:val="00A56614"/>
    <w:rsid w:val="00AC7DB1"/>
    <w:rsid w:val="00AE6C43"/>
    <w:rsid w:val="00AF2662"/>
    <w:rsid w:val="00AF6E7B"/>
    <w:rsid w:val="00B07328"/>
    <w:rsid w:val="00B2184E"/>
    <w:rsid w:val="00B221D4"/>
    <w:rsid w:val="00B225D2"/>
    <w:rsid w:val="00B309B4"/>
    <w:rsid w:val="00B311CE"/>
    <w:rsid w:val="00B324D8"/>
    <w:rsid w:val="00BB07A6"/>
    <w:rsid w:val="00BD2DFC"/>
    <w:rsid w:val="00BD6BB1"/>
    <w:rsid w:val="00BE61FF"/>
    <w:rsid w:val="00C02D2C"/>
    <w:rsid w:val="00C1067B"/>
    <w:rsid w:val="00C22D18"/>
    <w:rsid w:val="00C62AAE"/>
    <w:rsid w:val="00C74594"/>
    <w:rsid w:val="00C779CB"/>
    <w:rsid w:val="00CA4A78"/>
    <w:rsid w:val="00CC2013"/>
    <w:rsid w:val="00CD5E0C"/>
    <w:rsid w:val="00CE30FE"/>
    <w:rsid w:val="00CF463C"/>
    <w:rsid w:val="00D2042B"/>
    <w:rsid w:val="00D211DE"/>
    <w:rsid w:val="00D27474"/>
    <w:rsid w:val="00D35AD3"/>
    <w:rsid w:val="00D72348"/>
    <w:rsid w:val="00D9017C"/>
    <w:rsid w:val="00D95C69"/>
    <w:rsid w:val="00D963D1"/>
    <w:rsid w:val="00DB2974"/>
    <w:rsid w:val="00DD77E1"/>
    <w:rsid w:val="00DE1244"/>
    <w:rsid w:val="00DE34F8"/>
    <w:rsid w:val="00E05348"/>
    <w:rsid w:val="00E41C48"/>
    <w:rsid w:val="00E47C33"/>
    <w:rsid w:val="00E51257"/>
    <w:rsid w:val="00E6069E"/>
    <w:rsid w:val="00EA25DE"/>
    <w:rsid w:val="00EC37D7"/>
    <w:rsid w:val="00EE7E5E"/>
    <w:rsid w:val="00F060CE"/>
    <w:rsid w:val="00F4375C"/>
    <w:rsid w:val="00F66D73"/>
    <w:rsid w:val="00F85065"/>
    <w:rsid w:val="00F86228"/>
    <w:rsid w:val="00FB233D"/>
    <w:rsid w:val="00FB58D2"/>
    <w:rsid w:val="00FC0FBE"/>
    <w:rsid w:val="00FC6F19"/>
    <w:rsid w:val="00FF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4F5CB9A-8634-47E7-A056-9A9867D5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4BF3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bCs/>
      <w:color w:val="333399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b/>
      <w:bCs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edovanodkaz">
    <w:name w:val="FollowedHyperlink"/>
    <w:rPr>
      <w:color w:val="800080"/>
      <w:u w:val="single"/>
    </w:rPr>
  </w:style>
  <w:style w:type="paragraph" w:styleId="Textpoznpodarou">
    <w:name w:val="footnote text"/>
    <w:basedOn w:val="Normln"/>
    <w:link w:val="TextpoznpodarouChar"/>
    <w:rPr>
      <w:sz w:val="20"/>
      <w:szCs w:val="20"/>
    </w:rPr>
  </w:style>
  <w:style w:type="character" w:styleId="Znakapoznpodarou">
    <w:name w:val="footnote reference"/>
    <w:uiPriority w:val="99"/>
    <w:rPr>
      <w:vertAlign w:val="superscript"/>
    </w:rPr>
  </w:style>
  <w:style w:type="paragraph" w:styleId="Zkladntextodsazen2">
    <w:name w:val="Body Text Indent 2"/>
    <w:basedOn w:val="Normln"/>
    <w:pPr>
      <w:ind w:left="171" w:hanging="171"/>
    </w:pPr>
    <w:rPr>
      <w:rFonts w:ascii="Arial" w:hAnsi="Arial"/>
      <w:sz w:val="20"/>
    </w:rPr>
  </w:style>
  <w:style w:type="paragraph" w:styleId="Zkladntextodsazen">
    <w:name w:val="Body Text Indent"/>
    <w:basedOn w:val="Normln"/>
    <w:pPr>
      <w:ind w:left="228" w:hanging="228"/>
    </w:pPr>
    <w:rPr>
      <w:rFonts w:ascii="Arial" w:hAnsi="Arial"/>
      <w:sz w:val="20"/>
    </w:rPr>
  </w:style>
  <w:style w:type="paragraph" w:customStyle="1" w:styleId="Styl1">
    <w:name w:val="Styl1"/>
    <w:basedOn w:val="Normln"/>
    <w:rsid w:val="00664BF3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A50D21"/>
    <w:pPr>
      <w:ind w:left="708"/>
    </w:pPr>
  </w:style>
  <w:style w:type="paragraph" w:styleId="Textbubliny">
    <w:name w:val="Balloon Text"/>
    <w:basedOn w:val="Normln"/>
    <w:link w:val="TextbublinyChar"/>
    <w:rsid w:val="00BB07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B07A6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link w:val="Textpoznpodarou"/>
    <w:rsid w:val="00002F94"/>
  </w:style>
  <w:style w:type="paragraph" w:customStyle="1" w:styleId="Default">
    <w:name w:val="Default"/>
    <w:rsid w:val="0058178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ezmezer">
    <w:name w:val="No Spacing"/>
    <w:uiPriority w:val="99"/>
    <w:qFormat/>
    <w:rsid w:val="00181FC7"/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8D3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3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13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spotrebitelzakvalitou.cz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op-normy.cz" TargetMode="External"/><Relationship Id="rId2" Type="http://schemas.openxmlformats.org/officeDocument/2006/relationships/hyperlink" Target="mailto:spot&#345;ebitel@regio.cz" TargetMode="External"/><Relationship Id="rId1" Type="http://schemas.openxmlformats.org/officeDocument/2006/relationships/hyperlink" Target="mailto:normy@regi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02852-32BD-4D4D-8CE8-6FF7F8833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2052</Words>
  <Characters>12109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)</vt:lpstr>
    </vt:vector>
  </TitlesOfParts>
  <Company>SCS</Company>
  <LinksUpToDate>false</LinksUpToDate>
  <CharactersWithSpaces>14133</CharactersWithSpaces>
  <SharedDoc>false</SharedDoc>
  <HLinks>
    <vt:vector size="18" baseType="variant">
      <vt:variant>
        <vt:i4>393284</vt:i4>
      </vt:variant>
      <vt:variant>
        <vt:i4>11</vt:i4>
      </vt:variant>
      <vt:variant>
        <vt:i4>0</vt:i4>
      </vt:variant>
      <vt:variant>
        <vt:i4>5</vt:i4>
      </vt:variant>
      <vt:variant>
        <vt:lpwstr>http://www.top-normy.cz/</vt:lpwstr>
      </vt:variant>
      <vt:variant>
        <vt:lpwstr/>
      </vt:variant>
      <vt:variant>
        <vt:i4>21233733</vt:i4>
      </vt:variant>
      <vt:variant>
        <vt:i4>8</vt:i4>
      </vt:variant>
      <vt:variant>
        <vt:i4>0</vt:i4>
      </vt:variant>
      <vt:variant>
        <vt:i4>5</vt:i4>
      </vt:variant>
      <vt:variant>
        <vt:lpwstr>mailto:spotřebitel@regio.cz</vt:lpwstr>
      </vt:variant>
      <vt:variant>
        <vt:lpwstr/>
      </vt:variant>
      <vt:variant>
        <vt:i4>1966122</vt:i4>
      </vt:variant>
      <vt:variant>
        <vt:i4>5</vt:i4>
      </vt:variant>
      <vt:variant>
        <vt:i4>0</vt:i4>
      </vt:variant>
      <vt:variant>
        <vt:i4>5</vt:i4>
      </vt:variant>
      <vt:variant>
        <vt:lpwstr>mailto:normy@regio.cz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)</dc:title>
  <dc:creator>Libor Dupal</dc:creator>
  <cp:lastModifiedBy>libor dupal</cp:lastModifiedBy>
  <cp:revision>6</cp:revision>
  <cp:lastPrinted>2003-01-13T05:58:00Z</cp:lastPrinted>
  <dcterms:created xsi:type="dcterms:W3CDTF">2015-11-21T08:14:00Z</dcterms:created>
  <dcterms:modified xsi:type="dcterms:W3CDTF">2015-11-21T11:23:00Z</dcterms:modified>
</cp:coreProperties>
</file>