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2B" w:rsidRDefault="00BD5B57" w:rsidP="003D3E2B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KVALITA POTRAVIN A SPOTŘEBITEL</w:t>
      </w:r>
    </w:p>
    <w:p w:rsidR="003D3E2B" w:rsidRDefault="003D3E2B" w:rsidP="003D3E2B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2B" w:rsidRPr="00947FE7" w:rsidRDefault="003D3E2B" w:rsidP="003D3E2B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86pt;margin-top:198pt;width:18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" filled="f" stroked="f" strokeweight="0">
                <v:textbox>
                  <w:txbxContent>
                    <w:p w:rsidR="003D3E2B" w:rsidRPr="00947FE7" w:rsidRDefault="003D3E2B" w:rsidP="003D3E2B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22"/>
          <w:szCs w:val="22"/>
        </w:rPr>
        <w:t>Tisková zpráva</w:t>
      </w:r>
      <w:r>
        <w:rPr>
          <w:b/>
          <w:sz w:val="22"/>
          <w:szCs w:val="22"/>
        </w:rPr>
        <w:t xml:space="preserve"> Sdružení českých spotřebitelů</w:t>
      </w:r>
    </w:p>
    <w:p w:rsidR="003D3E2B" w:rsidRPr="00DC7164" w:rsidRDefault="003D3E2B" w:rsidP="003D3E2B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>V Praze 2014-08-</w:t>
      </w:r>
      <w:r w:rsidR="00BD5B57">
        <w:rPr>
          <w:sz w:val="20"/>
          <w:szCs w:val="22"/>
        </w:rPr>
        <w:t>21</w:t>
      </w:r>
    </w:p>
    <w:p w:rsidR="003D3E2B" w:rsidRDefault="003D3E2B" w:rsidP="003D3E2B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Sdružení českých spotřebitelů se dlouhodobě snaží</w:t>
      </w:r>
      <w:r>
        <w:rPr>
          <w:sz w:val="20"/>
          <w:szCs w:val="22"/>
        </w:rPr>
        <w:t xml:space="preserve"> </w:t>
      </w:r>
      <w:r w:rsidRPr="00DC7164">
        <w:rPr>
          <w:sz w:val="20"/>
          <w:szCs w:val="22"/>
        </w:rPr>
        <w:t>podporovat kvalitu potravin na českém trhu a zlepšovat orientaci spotřebitele v</w:t>
      </w:r>
      <w:r w:rsidR="00F8090E">
        <w:rPr>
          <w:sz w:val="20"/>
          <w:szCs w:val="22"/>
        </w:rPr>
        <w:t> </w:t>
      </w:r>
      <w:r w:rsidRPr="00DC7164">
        <w:rPr>
          <w:sz w:val="20"/>
          <w:szCs w:val="22"/>
        </w:rPr>
        <w:t>kvalitě</w:t>
      </w:r>
      <w:r w:rsidR="00F8090E">
        <w:rPr>
          <w:sz w:val="20"/>
          <w:szCs w:val="22"/>
        </w:rPr>
        <w:t xml:space="preserve"> potravin. A v neposlední řadě, i zaměřování spotřebitele</w:t>
      </w:r>
      <w:r w:rsidRPr="00DC7164">
        <w:rPr>
          <w:sz w:val="20"/>
          <w:szCs w:val="22"/>
        </w:rPr>
        <w:t xml:space="preserve"> na domácí produkci, pokud je to pro něj výhodné právě s ohledem na kvalitu. </w:t>
      </w:r>
      <w:r w:rsidR="00BD5B57">
        <w:rPr>
          <w:sz w:val="20"/>
          <w:szCs w:val="22"/>
        </w:rPr>
        <w:t xml:space="preserve">Naše podpora orientace na kvalitní tuzemskou </w:t>
      </w:r>
      <w:r w:rsidR="00F8090E">
        <w:rPr>
          <w:sz w:val="20"/>
          <w:szCs w:val="22"/>
        </w:rPr>
        <w:t>potravinu</w:t>
      </w:r>
      <w:r w:rsidR="00BD5B57">
        <w:rPr>
          <w:sz w:val="20"/>
          <w:szCs w:val="22"/>
        </w:rPr>
        <w:t xml:space="preserve"> tedy není </w:t>
      </w:r>
      <w:r w:rsidR="00F8090E">
        <w:rPr>
          <w:sz w:val="20"/>
          <w:szCs w:val="22"/>
        </w:rPr>
        <w:t xml:space="preserve">pouhou </w:t>
      </w:r>
      <w:r w:rsidR="00BD5B57">
        <w:rPr>
          <w:sz w:val="20"/>
          <w:szCs w:val="22"/>
        </w:rPr>
        <w:t>reakcí na mezinárodní kriz</w:t>
      </w:r>
      <w:r w:rsidR="00F8090E">
        <w:rPr>
          <w:sz w:val="20"/>
          <w:szCs w:val="22"/>
        </w:rPr>
        <w:t>i</w:t>
      </w:r>
      <w:r w:rsidR="00BD5B57">
        <w:rPr>
          <w:sz w:val="20"/>
          <w:szCs w:val="22"/>
        </w:rPr>
        <w:t xml:space="preserve"> </w:t>
      </w:r>
      <w:r w:rsidR="00F8090E">
        <w:rPr>
          <w:sz w:val="20"/>
          <w:szCs w:val="22"/>
        </w:rPr>
        <w:t>či</w:t>
      </w:r>
      <w:r w:rsidR="00BD5B57">
        <w:rPr>
          <w:sz w:val="20"/>
          <w:szCs w:val="22"/>
        </w:rPr>
        <w:t xml:space="preserve"> embarg</w:t>
      </w:r>
      <w:r w:rsidR="00F8090E">
        <w:rPr>
          <w:sz w:val="20"/>
          <w:szCs w:val="22"/>
        </w:rPr>
        <w:t>o</w:t>
      </w:r>
      <w:r w:rsidR="00BD5B57">
        <w:rPr>
          <w:sz w:val="20"/>
          <w:szCs w:val="22"/>
        </w:rPr>
        <w:t xml:space="preserve">, ale je stabilní součástí naší strategie. Zdůrazňujeme ovšem - </w:t>
      </w:r>
      <w:r w:rsidR="00BD5B57" w:rsidRPr="00BD5B57">
        <w:rPr>
          <w:sz w:val="20"/>
          <w:szCs w:val="22"/>
          <w:u w:val="single"/>
        </w:rPr>
        <w:t>kvalitní</w:t>
      </w:r>
      <w:r w:rsidR="00BD5B57">
        <w:rPr>
          <w:sz w:val="20"/>
          <w:szCs w:val="22"/>
        </w:rPr>
        <w:t xml:space="preserve"> tuzemskou produkci</w:t>
      </w:r>
      <w:r w:rsidR="00BD5B57">
        <w:rPr>
          <w:sz w:val="20"/>
          <w:szCs w:val="22"/>
        </w:rPr>
        <w:t>. Dokáže se</w:t>
      </w:r>
      <w:r w:rsidR="00F8090E">
        <w:rPr>
          <w:sz w:val="20"/>
          <w:szCs w:val="22"/>
        </w:rPr>
        <w:t xml:space="preserve"> ovšem</w:t>
      </w:r>
      <w:r w:rsidR="00BD5B57">
        <w:rPr>
          <w:sz w:val="20"/>
          <w:szCs w:val="22"/>
        </w:rPr>
        <w:t xml:space="preserve"> spotřebitel na trhu v „kvalitě“ vyznat?</w:t>
      </w:r>
    </w:p>
    <w:p w:rsidR="003D3E2B" w:rsidRPr="007E554F" w:rsidRDefault="003D3E2B" w:rsidP="003D3E2B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Zaměřujeme se </w:t>
      </w:r>
      <w:r w:rsidR="00BD5B57">
        <w:rPr>
          <w:sz w:val="20"/>
          <w:szCs w:val="22"/>
        </w:rPr>
        <w:t xml:space="preserve">proto cíleně </w:t>
      </w:r>
      <w:r w:rsidRPr="007E554F">
        <w:rPr>
          <w:sz w:val="20"/>
          <w:szCs w:val="22"/>
        </w:rPr>
        <w:t>na vnímání kvality spotřebitel</w:t>
      </w:r>
      <w:r w:rsidR="00F8090E">
        <w:rPr>
          <w:sz w:val="20"/>
          <w:szCs w:val="22"/>
        </w:rPr>
        <w:t>em</w:t>
      </w:r>
      <w:r w:rsidRPr="007E554F">
        <w:rPr>
          <w:sz w:val="20"/>
          <w:szCs w:val="22"/>
        </w:rPr>
        <w:t xml:space="preserve">, a to včetně identifikace určujících činitelů pro výběr potravin. Jsme přesvědčeni, že na našem trhu je široká nabídka potravin od domácích producentů i z dovozu, a to kvalitních i méně kvalitních. Prakticky u každé komodity nalezneme v obchodě levnější i dražší produkt, obvykle </w:t>
      </w:r>
      <w:r w:rsidR="00BD5B57">
        <w:rPr>
          <w:sz w:val="20"/>
          <w:szCs w:val="22"/>
        </w:rPr>
        <w:t xml:space="preserve">(byť bohužel ne nezbytně) </w:t>
      </w:r>
      <w:r w:rsidRPr="007E554F">
        <w:rPr>
          <w:sz w:val="20"/>
          <w:szCs w:val="22"/>
        </w:rPr>
        <w:t>v souvislosti s nižší a vyšší kvalitou. A když si nevybereme</w:t>
      </w:r>
      <w:r w:rsidR="00BD5B57">
        <w:rPr>
          <w:sz w:val="20"/>
          <w:szCs w:val="22"/>
        </w:rPr>
        <w:t xml:space="preserve"> tady</w:t>
      </w:r>
      <w:r w:rsidRPr="007E554F">
        <w:rPr>
          <w:sz w:val="20"/>
          <w:szCs w:val="22"/>
        </w:rPr>
        <w:t xml:space="preserve">, můžeme jít jinam. Za naprosto tendenční a zavádějící proto považujeme zlehčující invektivu, že naše země je „popelnicí Evropy“. </w:t>
      </w:r>
    </w:p>
    <w:p w:rsidR="00D51E6E" w:rsidRDefault="003D3E2B" w:rsidP="003D3E2B">
      <w:pPr>
        <w:spacing w:before="240" w:after="120"/>
        <w:jc w:val="both"/>
        <w:rPr>
          <w:sz w:val="20"/>
          <w:szCs w:val="22"/>
        </w:rPr>
      </w:pPr>
      <w:r w:rsidRPr="007E554F">
        <w:rPr>
          <w:sz w:val="20"/>
          <w:szCs w:val="22"/>
        </w:rPr>
        <w:t xml:space="preserve">Spotřebitel si může vybrat a v tom mu chceme pomáhat. O to se snaží </w:t>
      </w:r>
      <w:r w:rsidR="00D51E6E" w:rsidRPr="007E554F">
        <w:rPr>
          <w:sz w:val="20"/>
          <w:szCs w:val="22"/>
        </w:rPr>
        <w:t>pracovní skupina Potraviny a spotřebitel</w:t>
      </w:r>
      <w:r w:rsidR="00D51E6E" w:rsidRPr="007E554F">
        <w:rPr>
          <w:sz w:val="20"/>
          <w:szCs w:val="22"/>
        </w:rPr>
        <w:t xml:space="preserve"> </w:t>
      </w:r>
      <w:r w:rsidR="00D51E6E">
        <w:rPr>
          <w:sz w:val="20"/>
          <w:szCs w:val="22"/>
        </w:rPr>
        <w:t xml:space="preserve">při </w:t>
      </w:r>
      <w:r w:rsidRPr="007E554F">
        <w:rPr>
          <w:sz w:val="20"/>
          <w:szCs w:val="22"/>
        </w:rPr>
        <w:t>Česk</w:t>
      </w:r>
      <w:r w:rsidR="00D51E6E">
        <w:rPr>
          <w:sz w:val="20"/>
          <w:szCs w:val="22"/>
        </w:rPr>
        <w:t>é</w:t>
      </w:r>
      <w:r w:rsidRPr="007E554F">
        <w:rPr>
          <w:sz w:val="20"/>
          <w:szCs w:val="22"/>
        </w:rPr>
        <w:t xml:space="preserve"> technologick</w:t>
      </w:r>
      <w:r w:rsidR="00D51E6E">
        <w:rPr>
          <w:sz w:val="20"/>
          <w:szCs w:val="22"/>
        </w:rPr>
        <w:t>é</w:t>
      </w:r>
      <w:r>
        <w:rPr>
          <w:sz w:val="20"/>
          <w:szCs w:val="22"/>
        </w:rPr>
        <w:t xml:space="preserve"> platform</w:t>
      </w:r>
      <w:r w:rsidR="00D51E6E">
        <w:rPr>
          <w:sz w:val="20"/>
          <w:szCs w:val="22"/>
        </w:rPr>
        <w:t>ě</w:t>
      </w:r>
      <w:r>
        <w:rPr>
          <w:sz w:val="20"/>
          <w:szCs w:val="22"/>
        </w:rPr>
        <w:t xml:space="preserve"> pro potraviny</w:t>
      </w:r>
      <w:r w:rsidRPr="007E554F">
        <w:rPr>
          <w:sz w:val="20"/>
          <w:szCs w:val="22"/>
        </w:rPr>
        <w:t xml:space="preserve">. </w:t>
      </w:r>
      <w:r>
        <w:rPr>
          <w:sz w:val="20"/>
          <w:szCs w:val="22"/>
        </w:rPr>
        <w:t>Společně</w:t>
      </w:r>
      <w:r w:rsidR="00D51E6E">
        <w:rPr>
          <w:sz w:val="20"/>
          <w:szCs w:val="22"/>
        </w:rPr>
        <w:t xml:space="preserve"> s partnery</w:t>
      </w:r>
      <w:r>
        <w:rPr>
          <w:sz w:val="20"/>
          <w:szCs w:val="22"/>
        </w:rPr>
        <w:t xml:space="preserve"> hledáme a vyvíjíme </w:t>
      </w:r>
      <w:r w:rsidRPr="007E554F">
        <w:rPr>
          <w:sz w:val="20"/>
          <w:szCs w:val="22"/>
        </w:rPr>
        <w:t>nástroje, které účinněji napom</w:t>
      </w:r>
      <w:r>
        <w:rPr>
          <w:sz w:val="20"/>
          <w:szCs w:val="22"/>
        </w:rPr>
        <w:t xml:space="preserve">áhají </w:t>
      </w:r>
      <w:r w:rsidRPr="007E554F">
        <w:rPr>
          <w:sz w:val="20"/>
          <w:szCs w:val="22"/>
        </w:rPr>
        <w:t xml:space="preserve">spotřebiteli </w:t>
      </w:r>
      <w:r>
        <w:rPr>
          <w:sz w:val="20"/>
          <w:szCs w:val="22"/>
        </w:rPr>
        <w:t xml:space="preserve">se </w:t>
      </w:r>
      <w:r w:rsidRPr="007E554F">
        <w:rPr>
          <w:sz w:val="20"/>
          <w:szCs w:val="22"/>
        </w:rPr>
        <w:t xml:space="preserve">orientovat v kvalitě na trhu potravin. </w:t>
      </w:r>
    </w:p>
    <w:p w:rsidR="003D3E2B" w:rsidRDefault="003D3E2B" w:rsidP="003D3E2B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Již několik let postupně vydáváme publikace, </w:t>
      </w:r>
      <w:r w:rsidRPr="007E554F">
        <w:rPr>
          <w:sz w:val="20"/>
          <w:szCs w:val="22"/>
        </w:rPr>
        <w:t xml:space="preserve">jež se týkají kvality jednotlivých komodit potravin. Snažíme se i o vysvětlování </w:t>
      </w:r>
      <w:r w:rsidR="00D51E6E">
        <w:rPr>
          <w:sz w:val="20"/>
          <w:szCs w:val="22"/>
        </w:rPr>
        <w:t xml:space="preserve">a vyvracení </w:t>
      </w:r>
      <w:r w:rsidRPr="007E554F">
        <w:rPr>
          <w:sz w:val="20"/>
          <w:szCs w:val="22"/>
        </w:rPr>
        <w:t>„mýtů“ o konkrétních potravinách nebo produkčních technologiích, jimiž jsou některá média zaplavena či které šíří samozvaní „</w:t>
      </w:r>
      <w:proofErr w:type="spellStart"/>
      <w:r w:rsidRPr="007E554F">
        <w:rPr>
          <w:sz w:val="20"/>
          <w:szCs w:val="22"/>
        </w:rPr>
        <w:t>výživáři</w:t>
      </w:r>
      <w:proofErr w:type="spellEnd"/>
      <w:r w:rsidRPr="007E554F">
        <w:rPr>
          <w:sz w:val="20"/>
          <w:szCs w:val="22"/>
        </w:rPr>
        <w:t xml:space="preserve">“. </w:t>
      </w:r>
    </w:p>
    <w:p w:rsidR="00D51E6E" w:rsidRDefault="003D3E2B" w:rsidP="003D3E2B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V letošním roce SČS vydalo tři publikace z této edice, zaměřené na komodity „Tuky a oleje“, „Vejce“ a „Mléko a mlékárenské výrobky“. </w:t>
      </w:r>
      <w:r w:rsidR="00D51E6E">
        <w:rPr>
          <w:sz w:val="20"/>
          <w:szCs w:val="22"/>
        </w:rPr>
        <w:t>Nové publikace</w:t>
      </w:r>
      <w:r>
        <w:rPr>
          <w:sz w:val="20"/>
          <w:szCs w:val="22"/>
        </w:rPr>
        <w:t>, i včetně dříve vydaných</w:t>
      </w:r>
      <w:r w:rsidR="00D51E6E">
        <w:rPr>
          <w:sz w:val="20"/>
          <w:szCs w:val="22"/>
        </w:rPr>
        <w:t>,</w:t>
      </w:r>
      <w:r>
        <w:rPr>
          <w:sz w:val="20"/>
          <w:szCs w:val="22"/>
        </w:rPr>
        <w:t xml:space="preserve"> najde</w:t>
      </w:r>
      <w:r w:rsidR="00F8090E">
        <w:rPr>
          <w:sz w:val="20"/>
          <w:szCs w:val="22"/>
        </w:rPr>
        <w:t xml:space="preserve"> zájemce</w:t>
      </w:r>
      <w:r>
        <w:rPr>
          <w:sz w:val="20"/>
          <w:szCs w:val="22"/>
        </w:rPr>
        <w:t xml:space="preserve"> </w:t>
      </w:r>
      <w:r w:rsidR="00D51E6E">
        <w:rPr>
          <w:sz w:val="20"/>
          <w:szCs w:val="22"/>
        </w:rPr>
        <w:t>též</w:t>
      </w:r>
      <w:r>
        <w:rPr>
          <w:sz w:val="20"/>
          <w:szCs w:val="22"/>
        </w:rPr>
        <w:t xml:space="preserve"> </w:t>
      </w:r>
      <w:r w:rsidR="00D51E6E">
        <w:rPr>
          <w:sz w:val="20"/>
          <w:szCs w:val="22"/>
        </w:rPr>
        <w:t>v e-verzích</w:t>
      </w:r>
      <w:r>
        <w:rPr>
          <w:sz w:val="20"/>
          <w:szCs w:val="22"/>
        </w:rPr>
        <w:t xml:space="preserve"> </w:t>
      </w:r>
      <w:r w:rsidRPr="007E554F">
        <w:rPr>
          <w:sz w:val="20"/>
          <w:szCs w:val="22"/>
        </w:rPr>
        <w:t xml:space="preserve">na adrese </w:t>
      </w:r>
      <w:hyperlink r:id="rId8" w:history="1">
        <w:r w:rsidRPr="00237738">
          <w:rPr>
            <w:rStyle w:val="Hypertextovodkaz"/>
            <w:sz w:val="20"/>
            <w:szCs w:val="22"/>
          </w:rPr>
          <w:t>http://www.konzument</w:t>
        </w:r>
        <w:r w:rsidRPr="00237738">
          <w:rPr>
            <w:rStyle w:val="Hypertextovodkaz"/>
            <w:sz w:val="20"/>
            <w:szCs w:val="22"/>
          </w:rPr>
          <w:t>.</w:t>
        </w:r>
        <w:r w:rsidRPr="00237738">
          <w:rPr>
            <w:rStyle w:val="Hypertextovodkaz"/>
            <w:sz w:val="20"/>
            <w:szCs w:val="22"/>
          </w:rPr>
          <w:t>cz/pu</w:t>
        </w:r>
        <w:r w:rsidRPr="00237738">
          <w:rPr>
            <w:rStyle w:val="Hypertextovodkaz"/>
            <w:sz w:val="20"/>
            <w:szCs w:val="22"/>
          </w:rPr>
          <w:t>b</w:t>
        </w:r>
        <w:r w:rsidRPr="00237738">
          <w:rPr>
            <w:rStyle w:val="Hypertextovodkaz"/>
            <w:sz w:val="20"/>
            <w:szCs w:val="22"/>
          </w:rPr>
          <w:t>likace/jak-pozname-kvalitu.php</w:t>
        </w:r>
      </w:hyperlink>
      <w:r w:rsidRPr="007E554F">
        <w:rPr>
          <w:sz w:val="20"/>
          <w:szCs w:val="22"/>
        </w:rPr>
        <w:t xml:space="preserve">. </w:t>
      </w:r>
    </w:p>
    <w:p w:rsidR="00F8090E" w:rsidRDefault="00F8090E" w:rsidP="00F8090E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>Uvedené publikace jsou vydávány</w:t>
      </w:r>
      <w:r w:rsidRPr="00326DD9">
        <w:rPr>
          <w:sz w:val="20"/>
          <w:szCs w:val="22"/>
        </w:rPr>
        <w:t xml:space="preserve"> za podpory Ministerstva zemědělství ČR v rámci priority pracovní skupiny Potraviny a spotřebitel při České technologické platformě pro potraviny.</w:t>
      </w:r>
    </w:p>
    <w:p w:rsidR="003D3E2B" w:rsidRPr="007E554F" w:rsidRDefault="003D3E2B" w:rsidP="003D3E2B">
      <w:pPr>
        <w:spacing w:before="240" w:after="120"/>
        <w:jc w:val="both"/>
        <w:rPr>
          <w:sz w:val="20"/>
          <w:szCs w:val="22"/>
        </w:rPr>
      </w:pPr>
      <w:r w:rsidRPr="007E554F">
        <w:rPr>
          <w:sz w:val="20"/>
          <w:szCs w:val="22"/>
        </w:rPr>
        <w:t xml:space="preserve">Další informace </w:t>
      </w:r>
      <w:r w:rsidR="00F8090E">
        <w:rPr>
          <w:sz w:val="20"/>
          <w:szCs w:val="22"/>
        </w:rPr>
        <w:t>doporučujeme</w:t>
      </w:r>
      <w:r w:rsidRPr="007E554F">
        <w:rPr>
          <w:sz w:val="20"/>
          <w:szCs w:val="22"/>
        </w:rPr>
        <w:t xml:space="preserve"> též na webu </w:t>
      </w:r>
      <w:hyperlink r:id="rId9" w:history="1">
        <w:r w:rsidRPr="00237738">
          <w:rPr>
            <w:rStyle w:val="Hypertextovodkaz"/>
            <w:sz w:val="20"/>
            <w:szCs w:val="22"/>
          </w:rPr>
          <w:t>www.spotrebitelzakvalitou.cz</w:t>
        </w:r>
      </w:hyperlink>
      <w:r w:rsidRPr="007E554F">
        <w:rPr>
          <w:sz w:val="20"/>
          <w:szCs w:val="22"/>
        </w:rPr>
        <w:t>.</w:t>
      </w:r>
      <w:r w:rsidR="00F8090E">
        <w:rPr>
          <w:sz w:val="20"/>
          <w:szCs w:val="22"/>
        </w:rPr>
        <w:t xml:space="preserve"> </w:t>
      </w:r>
    </w:p>
    <w:p w:rsidR="003D3E2B" w:rsidRPr="00DC7164" w:rsidRDefault="003D3E2B" w:rsidP="003D3E2B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Libor Dupal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************************************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Ing. Libor Dupal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 xml:space="preserve">Ředitel (statutární orgán) / </w:t>
      </w:r>
      <w:proofErr w:type="spellStart"/>
      <w:r w:rsidRPr="00D51E6E">
        <w:rPr>
          <w:sz w:val="18"/>
        </w:rPr>
        <w:t>Director</w:t>
      </w:r>
      <w:proofErr w:type="spellEnd"/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 xml:space="preserve">SDRUŽENÍ ČESKÝCH </w:t>
      </w:r>
      <w:proofErr w:type="gramStart"/>
      <w:r w:rsidRPr="00D51E6E">
        <w:rPr>
          <w:sz w:val="18"/>
        </w:rPr>
        <w:t xml:space="preserve">SPOTŘEBITELŮ, z. </w:t>
      </w:r>
      <w:proofErr w:type="spellStart"/>
      <w:r w:rsidRPr="00D51E6E">
        <w:rPr>
          <w:sz w:val="18"/>
        </w:rPr>
        <w:t>ú.</w:t>
      </w:r>
      <w:proofErr w:type="spellEnd"/>
      <w:r w:rsidRPr="00D51E6E">
        <w:rPr>
          <w:sz w:val="18"/>
        </w:rPr>
        <w:t>/</w:t>
      </w:r>
      <w:proofErr w:type="gramEnd"/>
      <w:r w:rsidRPr="00D51E6E">
        <w:rPr>
          <w:sz w:val="18"/>
        </w:rPr>
        <w:t xml:space="preserve"> 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 xml:space="preserve">CZECH CONSUMER ASSOCIATION      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DIČ: CZ00409871, IČ: 409871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 xml:space="preserve">Pod Altánem 99/103; </w:t>
      </w:r>
      <w:proofErr w:type="gramStart"/>
      <w:r w:rsidRPr="00D51E6E">
        <w:rPr>
          <w:sz w:val="18"/>
        </w:rPr>
        <w:t>100 00  Praha</w:t>
      </w:r>
      <w:proofErr w:type="gramEnd"/>
      <w:r w:rsidRPr="00D51E6E">
        <w:rPr>
          <w:sz w:val="18"/>
        </w:rPr>
        <w:t xml:space="preserve"> 10 – Strašnice (</w:t>
      </w:r>
      <w:hyperlink r:id="rId10" w:history="1">
        <w:r w:rsidRPr="00D51E6E">
          <w:rPr>
            <w:sz w:val="18"/>
          </w:rPr>
          <w:t>zde</w:t>
        </w:r>
      </w:hyperlink>
      <w:r w:rsidRPr="00D51E6E">
        <w:rPr>
          <w:sz w:val="18"/>
        </w:rPr>
        <w:t>)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tel.: +420 261263574, cell: +420 602561856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 xml:space="preserve">e-mail: </w:t>
      </w:r>
      <w:hyperlink r:id="rId11" w:history="1">
        <w:r w:rsidRPr="00D51E6E">
          <w:rPr>
            <w:sz w:val="18"/>
          </w:rPr>
          <w:t>spotrebitel@regio.cz</w:t>
        </w:r>
      </w:hyperlink>
      <w:r w:rsidRPr="00D51E6E">
        <w:rPr>
          <w:sz w:val="18"/>
        </w:rPr>
        <w:t xml:space="preserve">; dupal@regio.cz   </w:t>
      </w:r>
    </w:p>
    <w:p w:rsidR="00D51E6E" w:rsidRPr="00D51E6E" w:rsidRDefault="00D51E6E" w:rsidP="00D51E6E">
      <w:pPr>
        <w:jc w:val="both"/>
        <w:rPr>
          <w:sz w:val="18"/>
        </w:rPr>
      </w:pPr>
      <w:hyperlink r:id="rId12" w:history="1">
        <w:r w:rsidRPr="00D51E6E">
          <w:rPr>
            <w:sz w:val="18"/>
          </w:rPr>
          <w:t>www.konzument.cz</w:t>
        </w:r>
      </w:hyperlink>
      <w:r w:rsidRPr="00D51E6E">
        <w:rPr>
          <w:sz w:val="18"/>
        </w:rPr>
        <w:t xml:space="preserve">; </w:t>
      </w:r>
      <w:hyperlink r:id="rId13" w:history="1">
        <w:r w:rsidRPr="00D51E6E">
          <w:rPr>
            <w:sz w:val="18"/>
          </w:rPr>
          <w:t>https://www.facebook.com/Spotrebitele</w:t>
        </w:r>
      </w:hyperlink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ID datové schránky: x7yb9p9</w:t>
      </w:r>
    </w:p>
    <w:p w:rsidR="00D51E6E" w:rsidRPr="00D51E6E" w:rsidRDefault="00D51E6E" w:rsidP="00D51E6E">
      <w:pPr>
        <w:jc w:val="both"/>
        <w:rPr>
          <w:sz w:val="18"/>
        </w:rPr>
      </w:pPr>
      <w:r w:rsidRPr="00D51E6E">
        <w:rPr>
          <w:sz w:val="18"/>
        </w:rPr>
        <w:t>************************************</w:t>
      </w:r>
    </w:p>
    <w:p w:rsidR="003D3E2B" w:rsidRPr="00D51E6E" w:rsidRDefault="003D3E2B" w:rsidP="003D3E2B">
      <w:pPr>
        <w:pStyle w:val="Normlnweb"/>
        <w:spacing w:before="0" w:beforeAutospacing="0" w:after="0" w:afterAutospacing="0"/>
        <w:rPr>
          <w:sz w:val="18"/>
          <w:szCs w:val="22"/>
        </w:rPr>
      </w:pPr>
      <w:r w:rsidRPr="00D51E6E">
        <w:rPr>
          <w:b/>
          <w:sz w:val="18"/>
          <w:szCs w:val="22"/>
        </w:rPr>
        <w:t>Sdružení českých spotřebitelů (SČS)</w:t>
      </w:r>
      <w:r w:rsidRPr="00D51E6E">
        <w:rPr>
          <w:sz w:val="18"/>
          <w:szCs w:val="22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7C0E24" w:rsidRPr="00CC5F08" w:rsidRDefault="007C0E24" w:rsidP="00CC5F08"/>
    <w:sectPr w:rsidR="007C0E24" w:rsidRPr="00CC5F08" w:rsidSect="00902934">
      <w:headerReference w:type="default" r:id="rId14"/>
      <w:footerReference w:type="default" r:id="rId15"/>
      <w:pgSz w:w="11906" w:h="16838" w:code="9"/>
      <w:pgMar w:top="209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CA" w:rsidRDefault="005201CA">
      <w:r>
        <w:separator/>
      </w:r>
    </w:p>
  </w:endnote>
  <w:endnote w:type="continuationSeparator" w:id="0">
    <w:p w:rsidR="005201CA" w:rsidRDefault="0052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BF55B8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CA" w:rsidRDefault="005201CA">
      <w:r>
        <w:separator/>
      </w:r>
    </w:p>
  </w:footnote>
  <w:footnote w:type="continuationSeparator" w:id="0">
    <w:p w:rsidR="005201CA" w:rsidRDefault="0052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5201CA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1C4176CB" wp14:editId="1676FBA7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8143B"/>
    <w:rsid w:val="001F79A2"/>
    <w:rsid w:val="00262E00"/>
    <w:rsid w:val="002F0906"/>
    <w:rsid w:val="003049EB"/>
    <w:rsid w:val="00375D17"/>
    <w:rsid w:val="003D074B"/>
    <w:rsid w:val="003D3E2B"/>
    <w:rsid w:val="0046589A"/>
    <w:rsid w:val="00470793"/>
    <w:rsid w:val="00490E7B"/>
    <w:rsid w:val="004B75E0"/>
    <w:rsid w:val="004D59FA"/>
    <w:rsid w:val="004E4964"/>
    <w:rsid w:val="0051083E"/>
    <w:rsid w:val="005201CA"/>
    <w:rsid w:val="00577130"/>
    <w:rsid w:val="005C4D59"/>
    <w:rsid w:val="005D70E3"/>
    <w:rsid w:val="00652B75"/>
    <w:rsid w:val="006D7004"/>
    <w:rsid w:val="0070201E"/>
    <w:rsid w:val="007256ED"/>
    <w:rsid w:val="007C0E24"/>
    <w:rsid w:val="007D0D51"/>
    <w:rsid w:val="00813104"/>
    <w:rsid w:val="00822518"/>
    <w:rsid w:val="00850699"/>
    <w:rsid w:val="008B194A"/>
    <w:rsid w:val="00902934"/>
    <w:rsid w:val="00916AD3"/>
    <w:rsid w:val="00947FE7"/>
    <w:rsid w:val="00A04596"/>
    <w:rsid w:val="00A36BBB"/>
    <w:rsid w:val="00A62800"/>
    <w:rsid w:val="00AC0A01"/>
    <w:rsid w:val="00AE2781"/>
    <w:rsid w:val="00AE5DB9"/>
    <w:rsid w:val="00B36373"/>
    <w:rsid w:val="00B51FD5"/>
    <w:rsid w:val="00B71E61"/>
    <w:rsid w:val="00BD5B57"/>
    <w:rsid w:val="00BF55B8"/>
    <w:rsid w:val="00C2672A"/>
    <w:rsid w:val="00CC5F08"/>
    <w:rsid w:val="00D51E6E"/>
    <w:rsid w:val="00D62193"/>
    <w:rsid w:val="00DD75D6"/>
    <w:rsid w:val="00E24434"/>
    <w:rsid w:val="00EF5145"/>
    <w:rsid w:val="00F8090E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3D3E2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D3E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0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3D3E2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D3E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0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jak-pozname-kvalitu.php" TargetMode="External"/><Relationship Id="rId13" Type="http://schemas.openxmlformats.org/officeDocument/2006/relationships/hyperlink" Target="https://www.facebook.com/Spotrebite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nzumen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otrebitel@regi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nzument.cz/users/files/kontakty/mapa-a-popis-spojeni.pdf" TargetMode="External"/><Relationship Id="rId4" Type="http://schemas.openxmlformats.org/officeDocument/2006/relationships/settings" Target="settings.xml"/><Relationship Id="rId9" Type="http://schemas.openxmlformats.org/officeDocument/2006/relationships/hyperlink" Target="www.spotrebitelzakvalitou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6</cp:revision>
  <cp:lastPrinted>2014-08-21T08:42:00Z</cp:lastPrinted>
  <dcterms:created xsi:type="dcterms:W3CDTF">2014-08-21T08:01:00Z</dcterms:created>
  <dcterms:modified xsi:type="dcterms:W3CDTF">2014-08-21T08:42:00Z</dcterms:modified>
</cp:coreProperties>
</file>