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8E" w:rsidRDefault="00FB1D8E" w:rsidP="00FB1D8E">
      <w:pPr>
        <w:pStyle w:val="Nzev"/>
        <w:spacing w:after="120"/>
        <w:ind w:right="-426"/>
        <w:rPr>
          <w:rFonts w:ascii="Arial" w:hAnsi="Arial"/>
          <w:b/>
          <w:sz w:val="22"/>
          <w:szCs w:val="22"/>
        </w:rPr>
      </w:pPr>
      <w:r>
        <w:rPr>
          <w:rFonts w:ascii="Arial" w:hAnsi="Arial"/>
          <w:b/>
          <w:sz w:val="22"/>
          <w:szCs w:val="22"/>
        </w:rPr>
        <w:t>Tisková zpráva SČS</w:t>
      </w:r>
    </w:p>
    <w:p w:rsidR="00FB1D8E" w:rsidRDefault="00FB1D8E" w:rsidP="00FB1D8E">
      <w:pPr>
        <w:spacing w:after="120"/>
        <w:ind w:right="-426"/>
        <w:jc w:val="center"/>
        <w:rPr>
          <w:rFonts w:ascii="Arial" w:hAnsi="Arial"/>
          <w:b/>
          <w:sz w:val="22"/>
          <w:szCs w:val="22"/>
        </w:rPr>
      </w:pPr>
      <w:r>
        <w:rPr>
          <w:rFonts w:ascii="Arial" w:hAnsi="Arial"/>
          <w:b/>
          <w:sz w:val="22"/>
          <w:szCs w:val="22"/>
        </w:rPr>
        <w:t>Cena „SPOKOJENÝ ZÁKAZNÍK“ nachází dostatek příkladů férových služeb</w:t>
      </w:r>
    </w:p>
    <w:p w:rsidR="00FB1D8E" w:rsidRDefault="00FB1D8E" w:rsidP="00FB1D8E">
      <w:pPr>
        <w:spacing w:after="120"/>
        <w:ind w:right="-426"/>
        <w:jc w:val="right"/>
        <w:rPr>
          <w:rFonts w:ascii="Arial" w:hAnsi="Arial"/>
          <w:sz w:val="20"/>
        </w:rPr>
      </w:pPr>
      <w:r>
        <w:rPr>
          <w:rFonts w:ascii="Arial" w:hAnsi="Arial"/>
          <w:sz w:val="20"/>
        </w:rPr>
        <w:t>V Praze 2014-01-17</w:t>
      </w:r>
    </w:p>
    <w:p w:rsidR="00FB1D8E" w:rsidRDefault="00FB1D8E" w:rsidP="00FB1D8E">
      <w:pPr>
        <w:spacing w:after="120"/>
        <w:ind w:right="-426"/>
        <w:jc w:val="center"/>
        <w:rPr>
          <w:rFonts w:ascii="Arial" w:hAnsi="Arial"/>
          <w:b/>
          <w:sz w:val="20"/>
        </w:rPr>
      </w:pPr>
      <w:r>
        <w:rPr>
          <w:noProof/>
        </w:rPr>
        <w:drawing>
          <wp:inline distT="0" distB="0" distL="0" distR="0">
            <wp:extent cx="1011555" cy="1011555"/>
            <wp:effectExtent l="0" t="0" r="0" b="0"/>
            <wp:docPr id="2" name="Obrázek 2" descr="C:\Users\Novak\Documents\SČS\Rok 2011\Cena SČS\Logo\logo 2013\office a web\logo s reg\logo_rgb_ochranna_zo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Documents\SČS\Rok 2011\Cena SČS\Logo\logo 2013\office a web\logo s reg\logo_rgb_ochranna_zona.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inline>
        </w:drawing>
      </w:r>
    </w:p>
    <w:p w:rsidR="00FB1D8E" w:rsidRPr="00FB1D8E" w:rsidRDefault="00FB1D8E" w:rsidP="00FB1D8E">
      <w:pPr>
        <w:pStyle w:val="Zkladntextodsazen2"/>
        <w:widowControl w:val="0"/>
        <w:spacing w:after="120"/>
        <w:ind w:left="0" w:right="-426"/>
        <w:rPr>
          <w:rFonts w:ascii="Arial" w:hAnsi="Arial"/>
          <w:sz w:val="22"/>
          <w:szCs w:val="22"/>
        </w:rPr>
      </w:pPr>
      <w:r w:rsidRPr="00FB1D8E">
        <w:rPr>
          <w:b/>
          <w:sz w:val="22"/>
          <w:szCs w:val="22"/>
        </w:rPr>
        <w:t>Sdružení českých spotřebitelů</w:t>
      </w:r>
      <w:r w:rsidRPr="00FB1D8E">
        <w:rPr>
          <w:sz w:val="22"/>
          <w:szCs w:val="22"/>
        </w:rPr>
        <w:t xml:space="preserve"> (SČS) tradičně vyhlašuje a organizuje předání ceny</w:t>
      </w:r>
      <w:r w:rsidRPr="00FB1D8E">
        <w:rPr>
          <w:b/>
          <w:sz w:val="22"/>
          <w:szCs w:val="22"/>
        </w:rPr>
        <w:t xml:space="preserve"> Spokojený zákazník kraje. </w:t>
      </w:r>
      <w:r w:rsidRPr="00FB1D8E">
        <w:rPr>
          <w:sz w:val="22"/>
          <w:szCs w:val="22"/>
        </w:rPr>
        <w:t xml:space="preserve">Tradice vyhlašování ceny je ve většině regionů již více než desetiletá. Na rok 2013 bylo udělování cen vyhlášeno (opět) v šesti regionech. </w:t>
      </w:r>
    </w:p>
    <w:p w:rsidR="00FB1D8E" w:rsidRPr="00FB1D8E" w:rsidRDefault="00FB1D8E" w:rsidP="00FB1D8E">
      <w:pPr>
        <w:pStyle w:val="Zkladntextodsazen2"/>
        <w:widowControl w:val="0"/>
        <w:spacing w:after="120"/>
        <w:ind w:left="0" w:right="-426"/>
        <w:rPr>
          <w:sz w:val="22"/>
          <w:szCs w:val="22"/>
        </w:rPr>
      </w:pPr>
      <w:r w:rsidRPr="00FB1D8E">
        <w:rPr>
          <w:i/>
          <w:sz w:val="22"/>
          <w:szCs w:val="22"/>
        </w:rPr>
        <w:t>„Ocenění vyjadřuje, že firma, která ho získala, trvale poskytuje služby v oboru svého podnikání v souladu s očekáváním spotřebitele. Předpokládá se tedy, že naplňuje nejen požadavky dané obecně závaznými platnými právními předpisy (což má být samozřejmost), ale že při poskytování služeb či při uvádění výrobků na trh splňuje i další podmínky</w:t>
      </w:r>
      <w:r w:rsidRPr="00FB1D8E">
        <w:rPr>
          <w:sz w:val="22"/>
          <w:szCs w:val="22"/>
        </w:rPr>
        <w:t>“, informuje Libor Novák, ředitel SČS, který koordinuje tuto rozsáhlou akci. Těmito podmínkami je, že oceněná firma např.:</w:t>
      </w:r>
    </w:p>
    <w:p w:rsidR="00FB1D8E" w:rsidRPr="00FB1D8E" w:rsidRDefault="00FB1D8E" w:rsidP="00FB1D8E">
      <w:pPr>
        <w:pStyle w:val="Zkladntextodsazen2"/>
        <w:widowControl w:val="0"/>
        <w:numPr>
          <w:ilvl w:val="0"/>
          <w:numId w:val="1"/>
        </w:numPr>
        <w:overflowPunct/>
        <w:autoSpaceDE/>
        <w:adjustRightInd/>
        <w:ind w:right="-426"/>
        <w:textAlignment w:val="auto"/>
        <w:rPr>
          <w:sz w:val="22"/>
          <w:szCs w:val="22"/>
        </w:rPr>
      </w:pPr>
      <w:r w:rsidRPr="00FB1D8E">
        <w:rPr>
          <w:sz w:val="22"/>
          <w:szCs w:val="22"/>
        </w:rPr>
        <w:t>má dostatečně srozumitelně deklarovánu jakost a spolehlivost,</w:t>
      </w:r>
    </w:p>
    <w:p w:rsidR="00FB1D8E" w:rsidRPr="00FB1D8E" w:rsidRDefault="00FB1D8E" w:rsidP="00FB1D8E">
      <w:pPr>
        <w:pStyle w:val="Zkladntextodsazen2"/>
        <w:widowControl w:val="0"/>
        <w:numPr>
          <w:ilvl w:val="0"/>
          <w:numId w:val="1"/>
        </w:numPr>
        <w:overflowPunct/>
        <w:autoSpaceDE/>
        <w:adjustRightInd/>
        <w:ind w:right="-426"/>
        <w:textAlignment w:val="auto"/>
        <w:rPr>
          <w:sz w:val="22"/>
          <w:szCs w:val="22"/>
        </w:rPr>
      </w:pPr>
      <w:r w:rsidRPr="00FB1D8E">
        <w:rPr>
          <w:sz w:val="22"/>
          <w:szCs w:val="22"/>
        </w:rPr>
        <w:t>„nadstandardně“ poskytuje své služby s odpovídající odbornou úrovní prodejce,</w:t>
      </w:r>
    </w:p>
    <w:p w:rsidR="00FB1D8E" w:rsidRPr="00FB1D8E" w:rsidRDefault="00FB1D8E" w:rsidP="00FB1D8E">
      <w:pPr>
        <w:pStyle w:val="Zkladntextodsazen2"/>
        <w:widowControl w:val="0"/>
        <w:numPr>
          <w:ilvl w:val="0"/>
          <w:numId w:val="1"/>
        </w:numPr>
        <w:overflowPunct/>
        <w:autoSpaceDE/>
        <w:adjustRightInd/>
        <w:spacing w:after="120"/>
        <w:ind w:right="-426"/>
        <w:textAlignment w:val="auto"/>
        <w:rPr>
          <w:sz w:val="22"/>
          <w:szCs w:val="22"/>
        </w:rPr>
      </w:pPr>
      <w:r w:rsidRPr="00FB1D8E">
        <w:rPr>
          <w:sz w:val="22"/>
          <w:szCs w:val="22"/>
        </w:rPr>
        <w:t xml:space="preserve">poskytuje potřebné informace spotřebitelům, např. o zajištění odborného servisu, a podobně. </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Při udělení ceny je regionálními ‚Odbornými komisemi pro ochranu spotřebitele‘ přihlédnuto i k tomu, jaký image firma má jak mezi spotřebiteli, tak i u místní a podnikatelské samosprávy. Zmíněné komise jsou složeny ze zástupců regionálních subjektů (regionální samosprávy, nevládní organizace typu YMCA, Svaz žen), profesní organizace (např. krajské hospodářské a agrární komory), dozorové orgány (ČOI, SZPI); komisím předsedá zástupce Krajského úřadu pověřený hejtmanem. </w:t>
      </w:r>
    </w:p>
    <w:p w:rsidR="00FB1D8E" w:rsidRPr="00FB1D8E" w:rsidRDefault="00FB1D8E" w:rsidP="00FB1D8E">
      <w:pPr>
        <w:pStyle w:val="Zkladntextodsazen2"/>
        <w:widowControl w:val="0"/>
        <w:spacing w:after="120"/>
        <w:ind w:left="0" w:right="-426"/>
        <w:rPr>
          <w:sz w:val="22"/>
          <w:szCs w:val="22"/>
        </w:rPr>
      </w:pPr>
      <w:r w:rsidRPr="00FB1D8E">
        <w:rPr>
          <w:sz w:val="22"/>
          <w:szCs w:val="22"/>
        </w:rPr>
        <w:t>Cena je udělována na základě návrhů zaslaných občany, přednesených členem SČS anebo zástupcem místních nebo podnikatelských samospráv, či dalších partnerů v regionech.</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Ocenění se uděluje na daný rok a dva roky následující. Letos tedy na rok 2013 a právo používat chráněnou značku do konce roku 2015. Bližší informace o metodice udělování ceny, kategoriích, pro něž je vyhlašována aj. jsou vystaveny na adrese </w:t>
      </w:r>
      <w:hyperlink r:id="rId10" w:history="1">
        <w:r w:rsidRPr="00FB1D8E">
          <w:rPr>
            <w:rStyle w:val="Hypertextovodkaz"/>
            <w:sz w:val="22"/>
            <w:szCs w:val="22"/>
          </w:rPr>
          <w:t>www.konzument.cz</w:t>
        </w:r>
      </w:hyperlink>
      <w:r w:rsidRPr="00FB1D8E">
        <w:rPr>
          <w:sz w:val="22"/>
          <w:szCs w:val="22"/>
        </w:rPr>
        <w:t xml:space="preserve">, resp. </w:t>
      </w:r>
      <w:hyperlink r:id="rId11" w:history="1">
        <w:r w:rsidRPr="00FB1D8E">
          <w:rPr>
            <w:rStyle w:val="Hypertextovodkaz"/>
            <w:sz w:val="22"/>
            <w:szCs w:val="22"/>
          </w:rPr>
          <w:t>http://www.konzument.cz/spotrebitel-v-kraji.php</w:t>
        </w:r>
      </w:hyperlink>
      <w:r w:rsidRPr="00FB1D8E">
        <w:rPr>
          <w:sz w:val="22"/>
          <w:szCs w:val="22"/>
        </w:rPr>
        <w:t>.</w:t>
      </w:r>
    </w:p>
    <w:p w:rsidR="00FB1D8E" w:rsidRPr="00FB1D8E" w:rsidRDefault="00FB1D8E" w:rsidP="00FB1D8E">
      <w:pPr>
        <w:pStyle w:val="Zkladntextodsazen2"/>
        <w:widowControl w:val="0"/>
        <w:spacing w:after="120"/>
        <w:ind w:left="0" w:right="-426"/>
        <w:rPr>
          <w:i/>
          <w:sz w:val="22"/>
          <w:szCs w:val="22"/>
        </w:rPr>
      </w:pPr>
      <w:r w:rsidRPr="00FB1D8E">
        <w:rPr>
          <w:sz w:val="22"/>
          <w:szCs w:val="22"/>
        </w:rPr>
        <w:t>„</w:t>
      </w:r>
      <w:r w:rsidRPr="00FB1D8E">
        <w:rPr>
          <w:i/>
          <w:sz w:val="22"/>
          <w:szCs w:val="22"/>
        </w:rPr>
        <w:t>Spokojenost spotřebitele vnímáme jako významný faktor dopadů způsobených rozdíly trhu v jednotlivých krajích, mikroregionech, městech a obcích</w:t>
      </w:r>
      <w:r w:rsidRPr="00FB1D8E">
        <w:rPr>
          <w:sz w:val="22"/>
          <w:szCs w:val="22"/>
        </w:rPr>
        <w:t>“, vysvětluje Libor Dupal, předseda SČS a dodává: „</w:t>
      </w:r>
      <w:r w:rsidRPr="00FB1D8E">
        <w:rPr>
          <w:i/>
          <w:sz w:val="22"/>
          <w:szCs w:val="22"/>
        </w:rPr>
        <w:t>Proto klade Sdružení českých spotřebitelů důraz na prosazování nástrojů, které podporují snižování rozdílů v úrovni poskytovaných služeb. Je to příklad „pozitivního přístupu“ při vytváření lepších vztahů mezi spotřebiteli a poskytovateli služeb.“</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Ve všech regionech, kde cena byla vyhlášena, převzali záštitu nad jejím předáním hejtmani. Ve všech krajích navíc realizaci projektu hejtmani finančně podpořili. </w:t>
      </w:r>
    </w:p>
    <w:p w:rsidR="00FB1D8E" w:rsidRPr="00FB1D8E" w:rsidRDefault="00FB1D8E" w:rsidP="00FB1D8E">
      <w:pPr>
        <w:pStyle w:val="Zkladntextodsazen2"/>
        <w:widowControl w:val="0"/>
        <w:spacing w:after="120"/>
        <w:ind w:left="0" w:right="-426"/>
        <w:rPr>
          <w:sz w:val="22"/>
          <w:szCs w:val="22"/>
        </w:rPr>
      </w:pPr>
      <w:r w:rsidRPr="00FB1D8E">
        <w:rPr>
          <w:sz w:val="22"/>
          <w:szCs w:val="22"/>
        </w:rPr>
        <w:t>V </w:t>
      </w:r>
      <w:r w:rsidRPr="00FB1D8E">
        <w:rPr>
          <w:b/>
          <w:sz w:val="22"/>
          <w:szCs w:val="22"/>
        </w:rPr>
        <w:t>Ústeckém kraji</w:t>
      </w:r>
      <w:r w:rsidRPr="00FB1D8E">
        <w:rPr>
          <w:sz w:val="22"/>
          <w:szCs w:val="22"/>
        </w:rPr>
        <w:t xml:space="preserve"> převzal záštitu a finančně podpořil hejtman Oldřich Bubeníček</w:t>
      </w:r>
      <w:r w:rsidRPr="00FB1D8E">
        <w:rPr>
          <w:b/>
          <w:sz w:val="22"/>
          <w:szCs w:val="22"/>
        </w:rPr>
        <w:t xml:space="preserve"> </w:t>
      </w:r>
      <w:r w:rsidRPr="00FB1D8E">
        <w:rPr>
          <w:sz w:val="22"/>
          <w:szCs w:val="22"/>
        </w:rPr>
        <w:t xml:space="preserve">a ceny v jeho zastoupení předala radní Ústeckého kraje Jitka </w:t>
      </w:r>
      <w:proofErr w:type="spellStart"/>
      <w:r w:rsidRPr="00FB1D8E">
        <w:rPr>
          <w:sz w:val="22"/>
          <w:szCs w:val="22"/>
        </w:rPr>
        <w:t>Sachetová</w:t>
      </w:r>
      <w:proofErr w:type="spellEnd"/>
      <w:r w:rsidRPr="00FB1D8E">
        <w:rPr>
          <w:sz w:val="22"/>
          <w:szCs w:val="22"/>
        </w:rPr>
        <w:t xml:space="preserve"> dne 25. listopadu 2013; cenu převzalo 12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V </w:t>
      </w:r>
      <w:r w:rsidRPr="00FB1D8E">
        <w:rPr>
          <w:b/>
          <w:sz w:val="22"/>
          <w:szCs w:val="22"/>
        </w:rPr>
        <w:t>Moravskoslezském kraji</w:t>
      </w:r>
      <w:r w:rsidRPr="00FB1D8E">
        <w:rPr>
          <w:sz w:val="22"/>
          <w:szCs w:val="22"/>
        </w:rPr>
        <w:t xml:space="preserve"> převzal záštitu a finančně podpořil hejtman Miroslav Novák. Ceny předal v Ostravě dne 13. prosince 2013 v jeho zastoupení náměstek hejtmana Ing. Svatomír </w:t>
      </w:r>
      <w:proofErr w:type="spellStart"/>
      <w:r w:rsidRPr="00FB1D8E">
        <w:rPr>
          <w:sz w:val="22"/>
          <w:szCs w:val="22"/>
        </w:rPr>
        <w:t>Recman</w:t>
      </w:r>
      <w:proofErr w:type="spellEnd"/>
      <w:r w:rsidRPr="00FB1D8E">
        <w:rPr>
          <w:sz w:val="22"/>
          <w:szCs w:val="22"/>
        </w:rPr>
        <w:t xml:space="preserve">; cenu </w:t>
      </w:r>
      <w:r w:rsidRPr="00FB1D8E">
        <w:rPr>
          <w:sz w:val="22"/>
          <w:szCs w:val="22"/>
        </w:rPr>
        <w:lastRenderedPageBreak/>
        <w:t>převzalo 14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V </w:t>
      </w:r>
      <w:r w:rsidRPr="00FB1D8E">
        <w:rPr>
          <w:b/>
          <w:sz w:val="22"/>
          <w:szCs w:val="22"/>
        </w:rPr>
        <w:t>Královéhradeckém kraji</w:t>
      </w:r>
      <w:r w:rsidRPr="00FB1D8E">
        <w:rPr>
          <w:sz w:val="22"/>
          <w:szCs w:val="22"/>
        </w:rPr>
        <w:t xml:space="preserve"> převzal záštitu a finančně podpořil hejtman Bc. Lubomír Franc.</w:t>
      </w:r>
      <w:r w:rsidRPr="00FB1D8E">
        <w:rPr>
          <w:b/>
          <w:sz w:val="22"/>
          <w:szCs w:val="22"/>
        </w:rPr>
        <w:t xml:space="preserve"> </w:t>
      </w:r>
      <w:proofErr w:type="gramStart"/>
      <w:r w:rsidRPr="00FB1D8E">
        <w:rPr>
          <w:b/>
          <w:sz w:val="22"/>
          <w:szCs w:val="22"/>
        </w:rPr>
        <w:t>C</w:t>
      </w:r>
      <w:r w:rsidRPr="00FB1D8E">
        <w:rPr>
          <w:sz w:val="22"/>
          <w:szCs w:val="22"/>
        </w:rPr>
        <w:t>eny  předal</w:t>
      </w:r>
      <w:proofErr w:type="gramEnd"/>
      <w:r w:rsidRPr="00FB1D8E">
        <w:rPr>
          <w:sz w:val="22"/>
          <w:szCs w:val="22"/>
        </w:rPr>
        <w:t xml:space="preserve"> v Hradci Králové dne 22. listopadu 2013 v jeho zastoupení 1. náměstek Ing. Otakar Ruml; cenu převzalo 10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 </w:t>
      </w:r>
      <w:r w:rsidRPr="00FB1D8E">
        <w:rPr>
          <w:b/>
          <w:sz w:val="22"/>
          <w:szCs w:val="22"/>
        </w:rPr>
        <w:t>Jihočeském kraji</w:t>
      </w:r>
      <w:r w:rsidRPr="00FB1D8E">
        <w:rPr>
          <w:sz w:val="22"/>
          <w:szCs w:val="22"/>
        </w:rPr>
        <w:t xml:space="preserve"> převzal záštitu a finančně podpořil hejtman Mgr. Jiří </w:t>
      </w:r>
      <w:proofErr w:type="spellStart"/>
      <w:r w:rsidRPr="00FB1D8E">
        <w:rPr>
          <w:sz w:val="22"/>
          <w:szCs w:val="22"/>
        </w:rPr>
        <w:t>Zimola</w:t>
      </w:r>
      <w:proofErr w:type="spellEnd"/>
      <w:r w:rsidRPr="00FB1D8E">
        <w:rPr>
          <w:sz w:val="22"/>
          <w:szCs w:val="22"/>
        </w:rPr>
        <w:t>. Termín předání se předpokládá do konce ledna 2014. Cenu převezme 20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 </w:t>
      </w:r>
      <w:r w:rsidRPr="00FB1D8E">
        <w:rPr>
          <w:b/>
          <w:sz w:val="22"/>
          <w:szCs w:val="22"/>
        </w:rPr>
        <w:t>Jihomoravském kraji</w:t>
      </w:r>
      <w:r w:rsidRPr="00FB1D8E">
        <w:rPr>
          <w:sz w:val="22"/>
          <w:szCs w:val="22"/>
        </w:rPr>
        <w:t xml:space="preserve"> převzal záštitu a finančně podpořil hejtman JUDr. Michal Hašek a ceny osobně předá v Brně dne 30. ledna 2014; cenu převezme 12 oceněných firem. </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 </w:t>
      </w:r>
      <w:r w:rsidRPr="00FB1D8E">
        <w:rPr>
          <w:b/>
          <w:sz w:val="22"/>
          <w:szCs w:val="22"/>
        </w:rPr>
        <w:t>Karlovarském kraji</w:t>
      </w:r>
      <w:r w:rsidRPr="00FB1D8E">
        <w:rPr>
          <w:sz w:val="22"/>
          <w:szCs w:val="22"/>
        </w:rPr>
        <w:t xml:space="preserve"> převzal záštitu a finančně podpořil hejtman PaedDr. Josef Novotný a ceny osobně předá dne 28. ledna 2014; cenu převezme 13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Seznam oceněných podnikatelů/firem včetně bohaté fotodokumentace ze slavnostních předání cen včetně historie lze najít na webových stránkách SČS (</w:t>
      </w:r>
      <w:hyperlink r:id="rId12" w:history="1">
        <w:r w:rsidRPr="00FB1D8E">
          <w:rPr>
            <w:rStyle w:val="Hypertextovodkaz"/>
            <w:sz w:val="22"/>
            <w:szCs w:val="22"/>
          </w:rPr>
          <w:t>http://www.konzument.cz/spotrebitel-v-kraji.php</w:t>
        </w:r>
      </w:hyperlink>
      <w:r w:rsidRPr="00FB1D8E">
        <w:rPr>
          <w:sz w:val="22"/>
          <w:szCs w:val="22"/>
        </w:rPr>
        <w:t xml:space="preserve">). </w:t>
      </w:r>
    </w:p>
    <w:p w:rsidR="00FB1D8E" w:rsidRPr="00FB1D8E" w:rsidRDefault="00FB1D8E" w:rsidP="00FB1D8E">
      <w:pPr>
        <w:pStyle w:val="Zhlav"/>
        <w:tabs>
          <w:tab w:val="left" w:pos="708"/>
        </w:tabs>
        <w:spacing w:after="120"/>
        <w:ind w:right="-426"/>
        <w:rPr>
          <w:b/>
          <w:sz w:val="22"/>
          <w:szCs w:val="22"/>
        </w:rPr>
      </w:pPr>
      <w:r w:rsidRPr="00FB1D8E">
        <w:rPr>
          <w:b/>
          <w:sz w:val="22"/>
          <w:szCs w:val="22"/>
        </w:rPr>
        <w:t>Analýza výsledků:</w:t>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1"/>
        <w:gridCol w:w="1133"/>
        <w:gridCol w:w="992"/>
        <w:gridCol w:w="993"/>
        <w:gridCol w:w="992"/>
        <w:gridCol w:w="850"/>
        <w:gridCol w:w="851"/>
        <w:gridCol w:w="850"/>
        <w:gridCol w:w="993"/>
      </w:tblGrid>
      <w:tr w:rsidR="00FB1D8E" w:rsidTr="00CC04A4">
        <w:trPr>
          <w:cantSplit/>
          <w:trHeight w:val="68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FB1D8E" w:rsidRDefault="00FB1D8E" w:rsidP="00CC04A4">
            <w:pPr>
              <w:pStyle w:val="Zhlav"/>
              <w:tabs>
                <w:tab w:val="left" w:pos="708"/>
              </w:tabs>
              <w:rPr>
                <w:rFonts w:ascii="Arial" w:hAnsi="Arial"/>
                <w:sz w:val="20"/>
                <w:szCs w:val="20"/>
              </w:rPr>
            </w:pPr>
            <w:r>
              <w:rPr>
                <w:rFonts w:ascii="Arial" w:hAnsi="Arial"/>
                <w:sz w:val="20"/>
                <w:szCs w:val="20"/>
              </w:rPr>
              <w:t>Oblast služeb</w:t>
            </w:r>
          </w:p>
          <w:p w:rsidR="00FB1D8E" w:rsidRDefault="00FB1D8E" w:rsidP="00CC04A4">
            <w:pPr>
              <w:pStyle w:val="Zhlav"/>
              <w:tabs>
                <w:tab w:val="left" w:pos="708"/>
              </w:tabs>
              <w:rPr>
                <w:rFonts w:ascii="Arial" w:hAnsi="Arial"/>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MO prodej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 xml:space="preserve">Hotely a </w:t>
            </w:r>
            <w:proofErr w:type="spellStart"/>
            <w:r>
              <w:rPr>
                <w:rFonts w:ascii="Arial" w:hAnsi="Arial"/>
                <w:sz w:val="20"/>
                <w:szCs w:val="20"/>
              </w:rPr>
              <w:t>restaura-ce</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Cestovní kance-</w:t>
            </w:r>
            <w:proofErr w:type="spellStart"/>
            <w:r>
              <w:rPr>
                <w:rFonts w:ascii="Arial" w:hAnsi="Arial"/>
                <w:sz w:val="20"/>
                <w:szCs w:val="20"/>
              </w:rPr>
              <w:t>láře</w:t>
            </w:r>
            <w:proofErr w:type="spellEnd"/>
            <w:r>
              <w:rPr>
                <w:rFonts w:ascii="Arial" w:hAnsi="Arial"/>
                <w:sz w:val="20"/>
                <w:szCs w:val="20"/>
              </w:rPr>
              <w:t xml:space="preserve"> a služby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Auto-moto, prodej,</w:t>
            </w:r>
          </w:p>
          <w:p w:rsidR="00FB1D8E" w:rsidRDefault="00FB1D8E" w:rsidP="00CC04A4">
            <w:pPr>
              <w:pStyle w:val="Zhlav"/>
              <w:tabs>
                <w:tab w:val="left" w:pos="708"/>
              </w:tabs>
              <w:ind w:right="-70"/>
              <w:rPr>
                <w:rFonts w:ascii="Arial" w:hAnsi="Arial"/>
                <w:sz w:val="20"/>
                <w:szCs w:val="20"/>
              </w:rPr>
            </w:pPr>
            <w:r>
              <w:rPr>
                <w:rFonts w:ascii="Arial" w:hAnsi="Arial"/>
                <w:sz w:val="20"/>
                <w:szCs w:val="20"/>
              </w:rPr>
              <w:t xml:space="preserve">servis, </w:t>
            </w:r>
          </w:p>
          <w:p w:rsidR="00FB1D8E" w:rsidRDefault="00FB1D8E" w:rsidP="00CC04A4">
            <w:pPr>
              <w:pStyle w:val="Zhlav"/>
              <w:tabs>
                <w:tab w:val="left" w:pos="708"/>
              </w:tabs>
              <w:ind w:right="-70"/>
              <w:rPr>
                <w:rFonts w:ascii="Arial" w:hAnsi="Arial"/>
                <w:sz w:val="20"/>
                <w:szCs w:val="20"/>
              </w:rPr>
            </w:pPr>
            <w:r>
              <w:rPr>
                <w:rFonts w:ascii="Arial" w:hAnsi="Arial"/>
                <w:sz w:val="20"/>
                <w:szCs w:val="20"/>
              </w:rPr>
              <w:t xml:space="preserve">doprava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110"/>
              <w:rPr>
                <w:rFonts w:ascii="Arial" w:hAnsi="Arial"/>
                <w:sz w:val="20"/>
                <w:szCs w:val="20"/>
              </w:rPr>
            </w:pPr>
            <w:r>
              <w:rPr>
                <w:rFonts w:ascii="Arial" w:hAnsi="Arial"/>
                <w:sz w:val="20"/>
                <w:szCs w:val="20"/>
              </w:rPr>
              <w:t>Občan-</w:t>
            </w:r>
            <w:proofErr w:type="spellStart"/>
            <w:r>
              <w:rPr>
                <w:rFonts w:ascii="Arial" w:hAnsi="Arial"/>
                <w:sz w:val="20"/>
                <w:szCs w:val="20"/>
              </w:rPr>
              <w:t>ské</w:t>
            </w:r>
            <w:proofErr w:type="spellEnd"/>
            <w:r>
              <w:rPr>
                <w:rFonts w:ascii="Arial" w:hAnsi="Arial"/>
                <w:sz w:val="20"/>
                <w:szCs w:val="20"/>
              </w:rPr>
              <w:t xml:space="preserve"> služby, servisy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109"/>
              <w:rPr>
                <w:rFonts w:ascii="Arial" w:hAnsi="Arial"/>
                <w:sz w:val="20"/>
                <w:szCs w:val="20"/>
              </w:rPr>
            </w:pPr>
            <w:r>
              <w:rPr>
                <w:rFonts w:ascii="Arial" w:hAnsi="Arial"/>
                <w:sz w:val="20"/>
                <w:szCs w:val="20"/>
              </w:rPr>
              <w:t>Staveb-</w:t>
            </w:r>
            <w:proofErr w:type="spellStart"/>
            <w:r>
              <w:rPr>
                <w:rFonts w:ascii="Arial" w:hAnsi="Arial"/>
                <w:sz w:val="20"/>
                <w:szCs w:val="20"/>
              </w:rPr>
              <w:t>nictví</w:t>
            </w:r>
            <w:proofErr w:type="spellEnd"/>
            <w:r>
              <w:rPr>
                <w:rFonts w:ascii="Arial" w:hAnsi="Arial"/>
                <w:sz w:val="20"/>
                <w:szCs w:val="20"/>
              </w:rPr>
              <w:t>, výroba, služby</w:t>
            </w:r>
          </w:p>
        </w:tc>
        <w:tc>
          <w:tcPr>
            <w:tcW w:w="850" w:type="dxa"/>
            <w:vMerge w:val="restart"/>
            <w:tcBorders>
              <w:top w:val="single" w:sz="4" w:space="0" w:color="auto"/>
              <w:left w:val="single" w:sz="4" w:space="0" w:color="auto"/>
              <w:bottom w:val="single" w:sz="4" w:space="0" w:color="auto"/>
              <w:right w:val="nil"/>
            </w:tcBorders>
            <w:shd w:val="clear" w:color="auto" w:fill="FFFFFF"/>
            <w:hideMark/>
          </w:tcPr>
          <w:p w:rsidR="00FB1D8E" w:rsidRDefault="00FB1D8E" w:rsidP="00CC04A4">
            <w:pPr>
              <w:pStyle w:val="Zhlav"/>
              <w:tabs>
                <w:tab w:val="left" w:pos="708"/>
              </w:tabs>
              <w:ind w:right="-110"/>
              <w:rPr>
                <w:rFonts w:ascii="Arial" w:hAnsi="Arial"/>
                <w:sz w:val="20"/>
                <w:szCs w:val="20"/>
              </w:rPr>
            </w:pPr>
            <w:r>
              <w:rPr>
                <w:rFonts w:ascii="Arial" w:hAnsi="Arial"/>
                <w:sz w:val="20"/>
                <w:szCs w:val="20"/>
              </w:rPr>
              <w:t>Ostatní</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b/>
                <w:sz w:val="20"/>
                <w:szCs w:val="20"/>
              </w:rPr>
            </w:pPr>
            <w:r>
              <w:rPr>
                <w:rFonts w:ascii="Arial" w:hAnsi="Arial"/>
                <w:b/>
                <w:sz w:val="20"/>
                <w:szCs w:val="20"/>
              </w:rPr>
              <w:t>Celkem</w:t>
            </w:r>
          </w:p>
        </w:tc>
      </w:tr>
      <w:tr w:rsidR="00FB1D8E" w:rsidTr="00CC04A4">
        <w:trPr>
          <w:cantSplit/>
          <w:trHeight w:val="300"/>
        </w:trPr>
        <w:tc>
          <w:tcPr>
            <w:tcW w:w="1843" w:type="dxa"/>
            <w:tcBorders>
              <w:top w:val="nil"/>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Kraj</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lang w:val="x-none" w:eastAsia="x-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lang w:val="x-none" w:eastAsia="x-none"/>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lang w:val="x-none" w:eastAsia="x-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lang w:val="x-none" w:eastAsia="x-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lang w:val="x-none" w:eastAsia="x-non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lang w:val="x-none" w:eastAsia="x-none"/>
              </w:rPr>
            </w:pPr>
          </w:p>
        </w:tc>
        <w:tc>
          <w:tcPr>
            <w:tcW w:w="850" w:type="dxa"/>
            <w:vMerge/>
            <w:tcBorders>
              <w:top w:val="single" w:sz="4" w:space="0" w:color="auto"/>
              <w:left w:val="single" w:sz="4" w:space="0" w:color="auto"/>
              <w:bottom w:val="single" w:sz="4" w:space="0" w:color="auto"/>
              <w:right w:val="nil"/>
            </w:tcBorders>
            <w:vAlign w:val="center"/>
            <w:hideMark/>
          </w:tcPr>
          <w:p w:rsidR="00FB1D8E" w:rsidRDefault="00FB1D8E" w:rsidP="00CC04A4">
            <w:pPr>
              <w:rPr>
                <w:rFonts w:ascii="Arial" w:hAnsi="Arial"/>
                <w:sz w:val="20"/>
                <w:lang w:val="x-none" w:eastAsia="x-none"/>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b/>
                <w:sz w:val="20"/>
                <w:lang w:val="x-none" w:eastAsia="x-none"/>
              </w:rPr>
            </w:pP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Jihočeský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5</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pStyle w:val="Zhlav"/>
              <w:tabs>
                <w:tab w:val="left" w:pos="708"/>
              </w:tabs>
              <w:ind w:right="-110"/>
              <w:jc w:val="center"/>
              <w:rPr>
                <w:rFonts w:ascii="Arial" w:hAnsi="Arial"/>
                <w:sz w:val="20"/>
                <w:szCs w:val="20"/>
              </w:rPr>
            </w:pPr>
            <w:r>
              <w:rPr>
                <w:rFonts w:ascii="Arial" w:hAnsi="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20</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Karlovarský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2</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13</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Ústecký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3</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12</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Jihomoravský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rFonts w:ascii="Arial" w:hAnsi="Arial" w:cs="Arial"/>
                <w:sz w:val="20"/>
              </w:rPr>
            </w:pPr>
            <w:r>
              <w:rPr>
                <w:rFonts w:ascii="Arial" w:hAnsi="Arial" w:cs="Arial"/>
                <w:sz w:val="20"/>
              </w:rPr>
              <w:t>1</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rFonts w:ascii="Arial" w:hAnsi="Arial" w:cs="Arial"/>
                <w:sz w:val="20"/>
              </w:rPr>
            </w:pPr>
            <w:r>
              <w:rPr>
                <w:rFonts w:ascii="Arial" w:hAnsi="Arial" w:cs="Arial"/>
                <w:sz w:val="20"/>
              </w:rPr>
              <w:t>2</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12</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Moravskoslezský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1</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pStyle w:val="Zhlav"/>
              <w:tabs>
                <w:tab w:val="left" w:pos="708"/>
              </w:tabs>
              <w:ind w:right="-110"/>
              <w:jc w:val="center"/>
              <w:rPr>
                <w:rFonts w:ascii="Arial" w:hAnsi="Arial"/>
                <w:sz w:val="20"/>
                <w:szCs w:val="20"/>
              </w:rPr>
            </w:pPr>
            <w:r>
              <w:rPr>
                <w:rFonts w:ascii="Arial" w:hAnsi="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14</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Královéhradecký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rFonts w:ascii="Arial" w:hAnsi="Arial" w:cs="Arial"/>
                <w:sz w:val="20"/>
              </w:rPr>
            </w:pPr>
            <w:r>
              <w:rPr>
                <w:rFonts w:ascii="Arial" w:hAnsi="Arial" w:cs="Arial"/>
                <w:sz w:val="20"/>
              </w:rPr>
              <w:t>3</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1</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10</w:t>
            </w:r>
          </w:p>
        </w:tc>
      </w:tr>
      <w:tr w:rsidR="00FB1D8E" w:rsidTr="00CC04A4">
        <w:tc>
          <w:tcPr>
            <w:tcW w:w="1843" w:type="dxa"/>
            <w:tcBorders>
              <w:top w:val="nil"/>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b/>
                <w:sz w:val="20"/>
                <w:szCs w:val="20"/>
              </w:rPr>
            </w:pPr>
            <w:r>
              <w:rPr>
                <w:rFonts w:ascii="Arial" w:hAnsi="Arial"/>
                <w:b/>
                <w:sz w:val="20"/>
                <w:szCs w:val="20"/>
              </w:rPr>
              <w:t>Celkem</w:t>
            </w:r>
          </w:p>
        </w:tc>
        <w:tc>
          <w:tcPr>
            <w:tcW w:w="1134"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27</w:t>
            </w:r>
          </w:p>
        </w:tc>
        <w:tc>
          <w:tcPr>
            <w:tcW w:w="992"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12</w:t>
            </w:r>
          </w:p>
        </w:tc>
        <w:tc>
          <w:tcPr>
            <w:tcW w:w="993"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w:t>
            </w:r>
          </w:p>
        </w:tc>
        <w:tc>
          <w:tcPr>
            <w:tcW w:w="992"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w:t>
            </w:r>
          </w:p>
        </w:tc>
        <w:tc>
          <w:tcPr>
            <w:tcW w:w="850"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110"/>
              <w:jc w:val="center"/>
              <w:rPr>
                <w:rFonts w:ascii="Arial" w:hAnsi="Arial"/>
                <w:b/>
                <w:sz w:val="20"/>
                <w:szCs w:val="20"/>
              </w:rPr>
            </w:pPr>
            <w:r>
              <w:rPr>
                <w:rFonts w:ascii="Arial" w:hAnsi="Arial"/>
                <w:b/>
                <w:sz w:val="20"/>
                <w:szCs w:val="20"/>
              </w:rPr>
              <w:t>20</w:t>
            </w:r>
          </w:p>
        </w:tc>
        <w:tc>
          <w:tcPr>
            <w:tcW w:w="851"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109"/>
              <w:jc w:val="center"/>
              <w:rPr>
                <w:rFonts w:ascii="Arial" w:hAnsi="Arial"/>
                <w:b/>
                <w:sz w:val="20"/>
                <w:szCs w:val="20"/>
              </w:rPr>
            </w:pPr>
            <w:r>
              <w:rPr>
                <w:rFonts w:ascii="Arial" w:hAnsi="Arial"/>
                <w:b/>
                <w:sz w:val="20"/>
                <w:szCs w:val="20"/>
              </w:rPr>
              <w:t>14</w:t>
            </w:r>
          </w:p>
        </w:tc>
        <w:tc>
          <w:tcPr>
            <w:tcW w:w="850" w:type="dxa"/>
            <w:tcBorders>
              <w:top w:val="nil"/>
              <w:left w:val="single" w:sz="4" w:space="0" w:color="auto"/>
              <w:bottom w:val="single" w:sz="4" w:space="0" w:color="auto"/>
              <w:right w:val="nil"/>
            </w:tcBorders>
            <w:hideMark/>
          </w:tcPr>
          <w:p w:rsidR="00FB1D8E" w:rsidRDefault="00FB1D8E" w:rsidP="00CC04A4">
            <w:pPr>
              <w:pStyle w:val="Zhlav"/>
              <w:tabs>
                <w:tab w:val="left" w:pos="708"/>
              </w:tabs>
              <w:ind w:right="-110"/>
              <w:jc w:val="center"/>
              <w:rPr>
                <w:rFonts w:ascii="Arial" w:hAnsi="Arial"/>
                <w:b/>
                <w:sz w:val="20"/>
                <w:szCs w:val="20"/>
              </w:rPr>
            </w:pPr>
            <w:r>
              <w:rPr>
                <w:rFonts w:ascii="Arial" w:hAnsi="Arial"/>
                <w:b/>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81</w:t>
            </w:r>
          </w:p>
        </w:tc>
      </w:tr>
    </w:tbl>
    <w:p w:rsidR="00FB1D8E" w:rsidRPr="00FB1D8E" w:rsidRDefault="00FB1D8E" w:rsidP="00FB1D8E">
      <w:pPr>
        <w:pStyle w:val="Zkladntextodsazen2"/>
        <w:widowControl w:val="0"/>
        <w:ind w:left="0" w:right="-426"/>
        <w:rPr>
          <w:sz w:val="22"/>
          <w:szCs w:val="22"/>
        </w:rPr>
      </w:pP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Celkem byla tedy cena udělena 81 firmám. Nejvíce oceněných firem bylo z oblasti maloobchodního prodeje, občanských služeb a stavebnictví. </w:t>
      </w:r>
    </w:p>
    <w:p w:rsidR="00FB1D8E" w:rsidRPr="00FB1D8E" w:rsidRDefault="00FB1D8E" w:rsidP="00FB1D8E">
      <w:pPr>
        <w:pStyle w:val="Zkladntextodsazen2"/>
        <w:widowControl w:val="0"/>
        <w:spacing w:after="120"/>
        <w:ind w:left="0" w:right="-426"/>
        <w:rPr>
          <w:sz w:val="22"/>
          <w:szCs w:val="22"/>
        </w:rPr>
      </w:pPr>
      <w:r w:rsidRPr="00FB1D8E">
        <w:rPr>
          <w:sz w:val="22"/>
          <w:szCs w:val="22"/>
        </w:rPr>
        <w:t>Zkušenosti uplynulého roku resp. jedenácti let jsou velmi pozitivní a rovněž zájem a reakce ze strany regionální samosprávy; bude proto snahou v nadcházejícím roce cenu vyhlásit znovu.</w:t>
      </w:r>
    </w:p>
    <w:p w:rsidR="00FB1D8E" w:rsidRPr="00FB1D8E" w:rsidRDefault="00FB1D8E" w:rsidP="00FB1D8E">
      <w:pPr>
        <w:pStyle w:val="Zkladntextodsazen2"/>
        <w:widowControl w:val="0"/>
        <w:spacing w:after="120"/>
        <w:ind w:left="0" w:right="-426"/>
        <w:rPr>
          <w:sz w:val="22"/>
          <w:szCs w:val="22"/>
        </w:rPr>
      </w:pPr>
      <w:r w:rsidRPr="00FB1D8E">
        <w:rPr>
          <w:sz w:val="22"/>
          <w:szCs w:val="22"/>
        </w:rPr>
        <w:t>Kontaktní údaje:</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B1D8E" w:rsidTr="00CC04A4">
        <w:tc>
          <w:tcPr>
            <w:tcW w:w="464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kladntextodsazen2"/>
              <w:widowControl w:val="0"/>
              <w:ind w:left="0" w:right="-426"/>
              <w:rPr>
                <w:sz w:val="18"/>
              </w:rPr>
            </w:pPr>
            <w:r>
              <w:rPr>
                <w:sz w:val="18"/>
              </w:rPr>
              <w:t>Ing. Libor Novák</w:t>
            </w:r>
          </w:p>
          <w:p w:rsidR="00FB1D8E" w:rsidRDefault="00FB1D8E" w:rsidP="00CC04A4">
            <w:pPr>
              <w:pStyle w:val="Zkladntextodsazen2"/>
              <w:widowControl w:val="0"/>
              <w:ind w:left="0" w:right="-426"/>
              <w:rPr>
                <w:sz w:val="18"/>
              </w:rPr>
            </w:pPr>
            <w:r>
              <w:rPr>
                <w:sz w:val="18"/>
              </w:rPr>
              <w:t>Ředitel SČS</w:t>
            </w:r>
          </w:p>
          <w:p w:rsidR="00FB1D8E" w:rsidRDefault="00FB1D8E" w:rsidP="00CC04A4">
            <w:pPr>
              <w:pStyle w:val="Zkladntextodsazen2"/>
              <w:widowControl w:val="0"/>
              <w:ind w:left="0" w:right="-426"/>
              <w:rPr>
                <w:sz w:val="18"/>
              </w:rPr>
            </w:pPr>
            <w:r>
              <w:rPr>
                <w:sz w:val="18"/>
              </w:rPr>
              <w:t xml:space="preserve">e-mail: Novakl@regio.cz   </w:t>
            </w:r>
          </w:p>
          <w:p w:rsidR="00FB1D8E" w:rsidRDefault="00FB1D8E" w:rsidP="00CC04A4">
            <w:pPr>
              <w:pStyle w:val="Zkladntextodsazen2"/>
              <w:widowControl w:val="0"/>
              <w:ind w:left="0" w:right="-426"/>
            </w:pPr>
            <w:r>
              <w:rPr>
                <w:sz w:val="18"/>
              </w:rPr>
              <w:t>cell: +420 724372509</w:t>
            </w:r>
          </w:p>
        </w:tc>
        <w:tc>
          <w:tcPr>
            <w:tcW w:w="4644" w:type="dxa"/>
            <w:tcBorders>
              <w:top w:val="single" w:sz="4" w:space="0" w:color="auto"/>
              <w:left w:val="single" w:sz="4" w:space="0" w:color="auto"/>
              <w:bottom w:val="single" w:sz="4" w:space="0" w:color="auto"/>
              <w:right w:val="single" w:sz="4" w:space="0" w:color="auto"/>
            </w:tcBorders>
            <w:hideMark/>
          </w:tcPr>
          <w:p w:rsidR="00FB1D8E" w:rsidRDefault="00FB1D8E" w:rsidP="00CC04A4">
            <w:pPr>
              <w:ind w:right="-426"/>
              <w:jc w:val="both"/>
              <w:rPr>
                <w:sz w:val="20"/>
              </w:rPr>
            </w:pPr>
            <w:r>
              <w:rPr>
                <w:sz w:val="20"/>
              </w:rPr>
              <w:t>Ing. Libor Dupal</w:t>
            </w:r>
          </w:p>
          <w:p w:rsidR="00FB1D8E" w:rsidRDefault="00FB1D8E" w:rsidP="00CC04A4">
            <w:pPr>
              <w:ind w:right="-426"/>
              <w:jc w:val="both"/>
              <w:rPr>
                <w:sz w:val="20"/>
              </w:rPr>
            </w:pPr>
            <w:r>
              <w:rPr>
                <w:sz w:val="20"/>
              </w:rPr>
              <w:t>Předseda</w:t>
            </w:r>
          </w:p>
          <w:p w:rsidR="00FB1D8E" w:rsidRDefault="00FB1D8E" w:rsidP="00CC04A4">
            <w:pPr>
              <w:ind w:right="-426"/>
              <w:jc w:val="both"/>
              <w:rPr>
                <w:sz w:val="20"/>
              </w:rPr>
            </w:pPr>
            <w:r>
              <w:rPr>
                <w:sz w:val="20"/>
              </w:rPr>
              <w:t xml:space="preserve">e-mail: Dupal@regio.cz   </w:t>
            </w:r>
          </w:p>
          <w:p w:rsidR="00FB1D8E" w:rsidRDefault="00FB1D8E" w:rsidP="00CC04A4">
            <w:pPr>
              <w:ind w:right="-426"/>
              <w:jc w:val="both"/>
              <w:rPr>
                <w:sz w:val="20"/>
              </w:rPr>
            </w:pPr>
            <w:r>
              <w:rPr>
                <w:sz w:val="20"/>
              </w:rPr>
              <w:t>cell: +420 602561856</w:t>
            </w:r>
          </w:p>
        </w:tc>
      </w:tr>
      <w:tr w:rsidR="00FB1D8E" w:rsidRPr="00E9337B" w:rsidTr="00CC04A4">
        <w:tc>
          <w:tcPr>
            <w:tcW w:w="9288" w:type="dxa"/>
            <w:gridSpan w:val="2"/>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ind w:right="-426"/>
              <w:jc w:val="center"/>
              <w:rPr>
                <w:sz w:val="18"/>
              </w:rPr>
            </w:pPr>
            <w:r w:rsidRPr="00E9337B">
              <w:rPr>
                <w:sz w:val="18"/>
              </w:rPr>
              <w:t>SDRUŽENÍ ČESKÝCH SPOTŘEBITELŮ, o. s. / CZECH CONSUMER ASSOCIATION</w:t>
            </w:r>
          </w:p>
          <w:p w:rsidR="00FB1D8E" w:rsidRPr="00E9337B" w:rsidRDefault="00FB1D8E" w:rsidP="00CC04A4">
            <w:pPr>
              <w:ind w:right="-426"/>
              <w:jc w:val="center"/>
              <w:rPr>
                <w:sz w:val="18"/>
              </w:rPr>
            </w:pPr>
            <w:r w:rsidRPr="00E9337B">
              <w:rPr>
                <w:sz w:val="18"/>
              </w:rPr>
              <w:t xml:space="preserve">Budějovická 73, 140 00 Praha 4, tel.: +420 261263574, </w:t>
            </w:r>
            <w:proofErr w:type="gramStart"/>
            <w:r w:rsidRPr="00E9337B">
              <w:rPr>
                <w:sz w:val="18"/>
              </w:rPr>
              <w:t>www</w:t>
            </w:r>
            <w:proofErr w:type="gramEnd"/>
            <w:r w:rsidRPr="00E9337B">
              <w:rPr>
                <w:sz w:val="18"/>
              </w:rPr>
              <w:t>.</w:t>
            </w:r>
            <w:proofErr w:type="gramStart"/>
            <w:r w:rsidRPr="00E9337B">
              <w:rPr>
                <w:sz w:val="18"/>
              </w:rPr>
              <w:t>konzument</w:t>
            </w:r>
            <w:proofErr w:type="gramEnd"/>
            <w:r w:rsidRPr="00E9337B">
              <w:rPr>
                <w:sz w:val="18"/>
              </w:rPr>
              <w:t>.cz</w:t>
            </w:r>
          </w:p>
        </w:tc>
      </w:tr>
    </w:tbl>
    <w:p w:rsidR="00FB1D8E" w:rsidRDefault="00FB1D8E" w:rsidP="00FB1D8E">
      <w:pPr>
        <w:spacing w:after="120"/>
        <w:ind w:right="-426"/>
        <w:rPr>
          <w:rFonts w:ascii="Arial" w:hAnsi="Arial"/>
          <w:sz w:val="20"/>
        </w:rPr>
      </w:pPr>
    </w:p>
    <w:p w:rsidR="00FB1D8E" w:rsidRPr="00FB1D8E" w:rsidRDefault="00FB1D8E" w:rsidP="00FB1D8E">
      <w:pPr>
        <w:pStyle w:val="Normlnweb"/>
        <w:spacing w:before="0" w:beforeAutospacing="0" w:after="0" w:afterAutospacing="0"/>
        <w:rPr>
          <w:sz w:val="20"/>
          <w:szCs w:val="20"/>
        </w:rPr>
      </w:pPr>
      <w:r w:rsidRPr="00FB1D8E">
        <w:rPr>
          <w:b/>
          <w:sz w:val="20"/>
          <w:szCs w:val="20"/>
        </w:rPr>
        <w:t>Sdružení českých spotřebitelů (SČS)</w:t>
      </w:r>
      <w:r w:rsidRPr="00FB1D8E">
        <w:rPr>
          <w:sz w:val="20"/>
          <w:szCs w:val="20"/>
        </w:rPr>
        <w:t xml:space="preserve"> si klade za cíl hájit oprávněné zájmy a práva spotřebitelů na vnitřním trhu EU a ČR, přičemž zdůrazňuje preventivní stránku ochrany zájmů spotřebitelů: „Jen poučený spotřebitel se dokáže účinně hájit“. SČS působí v řadě oblastí - pokrývají odbornosti ve vztahu ke kvalitě a bezpečnosti výrobků včetně potravin, technické normalizaci a standardizaci, kvalitě a bezpečnosti služeb včetně služeb finančního trhu aj. </w:t>
      </w:r>
    </w:p>
    <w:p w:rsidR="007C0E24" w:rsidRPr="005C4D59" w:rsidRDefault="007C0E24" w:rsidP="00FB1D8E">
      <w:pPr>
        <w:rPr>
          <w:sz w:val="22"/>
        </w:rPr>
      </w:pPr>
    </w:p>
    <w:sectPr w:rsidR="007C0E24" w:rsidRPr="005C4D59" w:rsidSect="007D0D51">
      <w:headerReference w:type="default" r:id="rId13"/>
      <w:footerReference w:type="default" r:id="rId14"/>
      <w:pgSz w:w="11906" w:h="16838" w:code="9"/>
      <w:pgMar w:top="2664"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5B" w:rsidRDefault="001F475B">
      <w:r>
        <w:separator/>
      </w:r>
    </w:p>
  </w:endnote>
  <w:endnote w:type="continuationSeparator" w:id="0">
    <w:p w:rsidR="001F475B" w:rsidRDefault="001F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64" w:rsidRDefault="00C2672A">
    <w:pPr>
      <w:pStyle w:val="Zpat"/>
    </w:pPr>
    <w:r>
      <w:rPr>
        <w:noProof/>
      </w:rPr>
      <w:drawing>
        <wp:anchor distT="0" distB="0" distL="114300" distR="114300" simplePos="0" relativeHeight="251658240" behindDoc="1" locked="0" layoutInCell="1" allowOverlap="1" wp14:anchorId="33230928" wp14:editId="622308FD">
          <wp:simplePos x="0" y="0"/>
          <wp:positionH relativeFrom="page">
            <wp:align>left</wp:align>
          </wp:positionH>
          <wp:positionV relativeFrom="page">
            <wp:align>bottom</wp:align>
          </wp:positionV>
          <wp:extent cx="7560310" cy="775335"/>
          <wp:effectExtent l="0" t="0" r="0" b="0"/>
          <wp:wrapNone/>
          <wp:docPr id="8" name="obrázek 8" descr="hlavickovy-pa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ovy-papir-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75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5B" w:rsidRDefault="001F475B">
      <w:r>
        <w:separator/>
      </w:r>
    </w:p>
  </w:footnote>
  <w:footnote w:type="continuationSeparator" w:id="0">
    <w:p w:rsidR="001F475B" w:rsidRDefault="001F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4A" w:rsidRPr="008B194A" w:rsidRDefault="00C2672A" w:rsidP="00AE5DB9">
    <w:pPr>
      <w:pStyle w:val="Zhlav"/>
      <w:rPr>
        <w:rFonts w:ascii="Arial" w:hAnsi="Arial" w:cs="Arial"/>
        <w:sz w:val="18"/>
        <w:szCs w:val="18"/>
      </w:rPr>
    </w:pPr>
    <w:r>
      <w:rPr>
        <w:noProof/>
      </w:rPr>
      <w:drawing>
        <wp:anchor distT="0" distB="0" distL="114300" distR="114300" simplePos="0" relativeHeight="251657216" behindDoc="1" locked="0" layoutInCell="1" allowOverlap="1" wp14:anchorId="667B76FE" wp14:editId="2990CD5C">
          <wp:simplePos x="0" y="0"/>
          <wp:positionH relativeFrom="page">
            <wp:align>left</wp:align>
          </wp:positionH>
          <wp:positionV relativeFrom="page">
            <wp:align>top</wp:align>
          </wp:positionV>
          <wp:extent cx="7560310" cy="1731010"/>
          <wp:effectExtent l="0" t="0" r="0" b="0"/>
          <wp:wrapNone/>
          <wp:docPr id="7" name="obrázek 7" descr="hlavickovy-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avickovy-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52BE"/>
    <w:multiLevelType w:val="hybridMultilevel"/>
    <w:tmpl w:val="FDBCC4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04"/>
    <w:rsid w:val="000C3A95"/>
    <w:rsid w:val="000F054E"/>
    <w:rsid w:val="001F475B"/>
    <w:rsid w:val="001F79A2"/>
    <w:rsid w:val="00262E00"/>
    <w:rsid w:val="002F0906"/>
    <w:rsid w:val="00375D17"/>
    <w:rsid w:val="003D074B"/>
    <w:rsid w:val="004D59FA"/>
    <w:rsid w:val="004E4964"/>
    <w:rsid w:val="005C4D59"/>
    <w:rsid w:val="006D7004"/>
    <w:rsid w:val="007256ED"/>
    <w:rsid w:val="007C0E24"/>
    <w:rsid w:val="007D0D51"/>
    <w:rsid w:val="00822518"/>
    <w:rsid w:val="008B194A"/>
    <w:rsid w:val="00947FE7"/>
    <w:rsid w:val="00A04596"/>
    <w:rsid w:val="00A36BBB"/>
    <w:rsid w:val="00AE5DB9"/>
    <w:rsid w:val="00B51FD5"/>
    <w:rsid w:val="00BD7CE9"/>
    <w:rsid w:val="00C2672A"/>
    <w:rsid w:val="00E24434"/>
    <w:rsid w:val="00F9417C"/>
    <w:rsid w:val="00FB1D8E"/>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rsid w:val="00947FE7"/>
    <w:pPr>
      <w:tabs>
        <w:tab w:val="center" w:pos="4536"/>
        <w:tab w:val="right" w:pos="9072"/>
      </w:tabs>
    </w:pPr>
  </w:style>
  <w:style w:type="paragraph" w:styleId="Zkladntextodsazen2">
    <w:name w:val="Body Text Indent 2"/>
    <w:basedOn w:val="Normln"/>
    <w:link w:val="Zkladntextodsazen2Char"/>
    <w:semiHidden/>
    <w:rsid w:val="00FB1D8E"/>
    <w:pPr>
      <w:overflowPunct w:val="0"/>
      <w:autoSpaceDE w:val="0"/>
      <w:autoSpaceDN w:val="0"/>
      <w:adjustRightInd w:val="0"/>
      <w:ind w:left="708"/>
      <w:jc w:val="both"/>
      <w:textAlignment w:val="baseline"/>
    </w:pPr>
    <w:rPr>
      <w:szCs w:val="20"/>
    </w:rPr>
  </w:style>
  <w:style w:type="character" w:customStyle="1" w:styleId="Zkladntextodsazen2Char">
    <w:name w:val="Základní text odsazený 2 Char"/>
    <w:basedOn w:val="Standardnpsmoodstavce"/>
    <w:link w:val="Zkladntextodsazen2"/>
    <w:semiHidden/>
    <w:rsid w:val="00FB1D8E"/>
    <w:rPr>
      <w:sz w:val="24"/>
    </w:rPr>
  </w:style>
  <w:style w:type="paragraph" w:styleId="Nzev">
    <w:name w:val="Title"/>
    <w:basedOn w:val="Normln"/>
    <w:link w:val="NzevChar"/>
    <w:qFormat/>
    <w:rsid w:val="00FB1D8E"/>
    <w:pPr>
      <w:overflowPunct w:val="0"/>
      <w:autoSpaceDE w:val="0"/>
      <w:autoSpaceDN w:val="0"/>
      <w:adjustRightInd w:val="0"/>
      <w:jc w:val="center"/>
      <w:textAlignment w:val="baseline"/>
    </w:pPr>
    <w:rPr>
      <w:bCs/>
      <w:sz w:val="32"/>
      <w:szCs w:val="20"/>
      <w:lang w:val="x-none" w:eastAsia="x-none"/>
    </w:rPr>
  </w:style>
  <w:style w:type="character" w:customStyle="1" w:styleId="NzevChar">
    <w:name w:val="Název Char"/>
    <w:basedOn w:val="Standardnpsmoodstavce"/>
    <w:link w:val="Nzev"/>
    <w:rsid w:val="00FB1D8E"/>
    <w:rPr>
      <w:bCs/>
      <w:sz w:val="32"/>
      <w:lang w:val="x-none" w:eastAsia="x-none"/>
    </w:rPr>
  </w:style>
  <w:style w:type="character" w:styleId="Hypertextovodkaz">
    <w:name w:val="Hyperlink"/>
    <w:uiPriority w:val="99"/>
    <w:rsid w:val="00FB1D8E"/>
    <w:rPr>
      <w:color w:val="0000FF"/>
      <w:u w:val="single"/>
    </w:rPr>
  </w:style>
  <w:style w:type="paragraph" w:styleId="Normlnweb">
    <w:name w:val="Normal (Web)"/>
    <w:basedOn w:val="Normln"/>
    <w:rsid w:val="00FB1D8E"/>
    <w:pPr>
      <w:spacing w:before="100" w:beforeAutospacing="1" w:after="100" w:afterAutospacing="1"/>
    </w:pPr>
  </w:style>
  <w:style w:type="character" w:customStyle="1" w:styleId="ZhlavChar">
    <w:name w:val="Záhlaví Char"/>
    <w:link w:val="Zhlav"/>
    <w:rsid w:val="00FB1D8E"/>
    <w:rPr>
      <w:sz w:val="24"/>
      <w:szCs w:val="24"/>
    </w:rPr>
  </w:style>
  <w:style w:type="paragraph" w:styleId="Textbubliny">
    <w:name w:val="Balloon Text"/>
    <w:basedOn w:val="Normln"/>
    <w:link w:val="TextbublinyChar"/>
    <w:uiPriority w:val="99"/>
    <w:semiHidden/>
    <w:unhideWhenUsed/>
    <w:rsid w:val="00FB1D8E"/>
    <w:rPr>
      <w:rFonts w:ascii="Tahoma" w:hAnsi="Tahoma" w:cs="Tahoma"/>
      <w:sz w:val="16"/>
      <w:szCs w:val="16"/>
    </w:rPr>
  </w:style>
  <w:style w:type="character" w:customStyle="1" w:styleId="TextbublinyChar">
    <w:name w:val="Text bubliny Char"/>
    <w:basedOn w:val="Standardnpsmoodstavce"/>
    <w:link w:val="Textbubliny"/>
    <w:uiPriority w:val="99"/>
    <w:semiHidden/>
    <w:rsid w:val="00FB1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rsid w:val="00947FE7"/>
    <w:pPr>
      <w:tabs>
        <w:tab w:val="center" w:pos="4536"/>
        <w:tab w:val="right" w:pos="9072"/>
      </w:tabs>
    </w:pPr>
  </w:style>
  <w:style w:type="paragraph" w:styleId="Zkladntextodsazen2">
    <w:name w:val="Body Text Indent 2"/>
    <w:basedOn w:val="Normln"/>
    <w:link w:val="Zkladntextodsazen2Char"/>
    <w:semiHidden/>
    <w:rsid w:val="00FB1D8E"/>
    <w:pPr>
      <w:overflowPunct w:val="0"/>
      <w:autoSpaceDE w:val="0"/>
      <w:autoSpaceDN w:val="0"/>
      <w:adjustRightInd w:val="0"/>
      <w:ind w:left="708"/>
      <w:jc w:val="both"/>
      <w:textAlignment w:val="baseline"/>
    </w:pPr>
    <w:rPr>
      <w:szCs w:val="20"/>
    </w:rPr>
  </w:style>
  <w:style w:type="character" w:customStyle="1" w:styleId="Zkladntextodsazen2Char">
    <w:name w:val="Základní text odsazený 2 Char"/>
    <w:basedOn w:val="Standardnpsmoodstavce"/>
    <w:link w:val="Zkladntextodsazen2"/>
    <w:semiHidden/>
    <w:rsid w:val="00FB1D8E"/>
    <w:rPr>
      <w:sz w:val="24"/>
    </w:rPr>
  </w:style>
  <w:style w:type="paragraph" w:styleId="Nzev">
    <w:name w:val="Title"/>
    <w:basedOn w:val="Normln"/>
    <w:link w:val="NzevChar"/>
    <w:qFormat/>
    <w:rsid w:val="00FB1D8E"/>
    <w:pPr>
      <w:overflowPunct w:val="0"/>
      <w:autoSpaceDE w:val="0"/>
      <w:autoSpaceDN w:val="0"/>
      <w:adjustRightInd w:val="0"/>
      <w:jc w:val="center"/>
      <w:textAlignment w:val="baseline"/>
    </w:pPr>
    <w:rPr>
      <w:bCs/>
      <w:sz w:val="32"/>
      <w:szCs w:val="20"/>
      <w:lang w:val="x-none" w:eastAsia="x-none"/>
    </w:rPr>
  </w:style>
  <w:style w:type="character" w:customStyle="1" w:styleId="NzevChar">
    <w:name w:val="Název Char"/>
    <w:basedOn w:val="Standardnpsmoodstavce"/>
    <w:link w:val="Nzev"/>
    <w:rsid w:val="00FB1D8E"/>
    <w:rPr>
      <w:bCs/>
      <w:sz w:val="32"/>
      <w:lang w:val="x-none" w:eastAsia="x-none"/>
    </w:rPr>
  </w:style>
  <w:style w:type="character" w:styleId="Hypertextovodkaz">
    <w:name w:val="Hyperlink"/>
    <w:uiPriority w:val="99"/>
    <w:rsid w:val="00FB1D8E"/>
    <w:rPr>
      <w:color w:val="0000FF"/>
      <w:u w:val="single"/>
    </w:rPr>
  </w:style>
  <w:style w:type="paragraph" w:styleId="Normlnweb">
    <w:name w:val="Normal (Web)"/>
    <w:basedOn w:val="Normln"/>
    <w:rsid w:val="00FB1D8E"/>
    <w:pPr>
      <w:spacing w:before="100" w:beforeAutospacing="1" w:after="100" w:afterAutospacing="1"/>
    </w:pPr>
  </w:style>
  <w:style w:type="character" w:customStyle="1" w:styleId="ZhlavChar">
    <w:name w:val="Záhlaví Char"/>
    <w:link w:val="Zhlav"/>
    <w:rsid w:val="00FB1D8E"/>
    <w:rPr>
      <w:sz w:val="24"/>
      <w:szCs w:val="24"/>
    </w:rPr>
  </w:style>
  <w:style w:type="paragraph" w:styleId="Textbubliny">
    <w:name w:val="Balloon Text"/>
    <w:basedOn w:val="Normln"/>
    <w:link w:val="TextbublinyChar"/>
    <w:uiPriority w:val="99"/>
    <w:semiHidden/>
    <w:unhideWhenUsed/>
    <w:rsid w:val="00FB1D8E"/>
    <w:rPr>
      <w:rFonts w:ascii="Tahoma" w:hAnsi="Tahoma" w:cs="Tahoma"/>
      <w:sz w:val="16"/>
      <w:szCs w:val="16"/>
    </w:rPr>
  </w:style>
  <w:style w:type="character" w:customStyle="1" w:styleId="TextbublinyChar">
    <w:name w:val="Text bubliny Char"/>
    <w:basedOn w:val="Standardnpsmoodstavce"/>
    <w:link w:val="Textbubliny"/>
    <w:uiPriority w:val="99"/>
    <w:semiHidden/>
    <w:rsid w:val="00FB1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nzument.cz/spotrebitel-v-kraji.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zument.cz/spotrebitel-v-kraji.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zument.cz/" TargetMode="External"/><Relationship Id="rId4" Type="http://schemas.openxmlformats.org/officeDocument/2006/relationships/settings" Target="settings.xml"/><Relationship Id="rId9" Type="http://schemas.openxmlformats.org/officeDocument/2006/relationships/image" Target="file:///C:\Users\Novak\Documents\S&#268;S\Rok%202011\Cena%20S&#268;S\Logo\logo%202013\office%20a%20web\logo%20s%20reg\logo_rgb_ochranna_zona.gi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Vážený pán</vt:lpstr>
    </vt:vector>
  </TitlesOfParts>
  <Company>Hewlett-Packard Company</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Dupal</cp:lastModifiedBy>
  <cp:revision>3</cp:revision>
  <cp:lastPrinted>2014-01-17T07:55:00Z</cp:lastPrinted>
  <dcterms:created xsi:type="dcterms:W3CDTF">2014-01-17T07:53:00Z</dcterms:created>
  <dcterms:modified xsi:type="dcterms:W3CDTF">2014-01-17T07:56:00Z</dcterms:modified>
</cp:coreProperties>
</file>