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3E" w:rsidRDefault="002A7D3E" w:rsidP="009460DE">
      <w:pPr>
        <w:spacing w:after="120"/>
        <w:ind w:right="-426"/>
        <w:jc w:val="center"/>
        <w:outlineLvl w:val="0"/>
        <w:rPr>
          <w:rFonts w:ascii="Tahoma" w:hAnsi="Tahoma" w:cs="Tahoma"/>
          <w:b/>
        </w:rPr>
      </w:pPr>
      <w:r w:rsidRPr="006F5541">
        <w:rPr>
          <w:rFonts w:ascii="Tahoma" w:hAnsi="Tahoma" w:cs="Tahoma"/>
          <w:b/>
        </w:rPr>
        <w:t>Tisková zpráva SČS</w:t>
      </w:r>
      <w:r>
        <w:rPr>
          <w:rFonts w:ascii="Tahoma" w:hAnsi="Tahoma" w:cs="Tahoma"/>
          <w:b/>
        </w:rPr>
        <w:t xml:space="preserve"> </w:t>
      </w:r>
    </w:p>
    <w:p w:rsidR="0068608E" w:rsidRPr="0068608E" w:rsidRDefault="0068608E" w:rsidP="009460DE">
      <w:pPr>
        <w:spacing w:after="120"/>
        <w:ind w:right="-426"/>
        <w:jc w:val="center"/>
        <w:outlineLvl w:val="0"/>
        <w:rPr>
          <w:rFonts w:ascii="Tahoma" w:hAnsi="Tahoma" w:cs="Tahoma"/>
          <w:b/>
        </w:rPr>
      </w:pPr>
      <w:r w:rsidRPr="0068608E">
        <w:rPr>
          <w:rFonts w:ascii="Tahoma" w:hAnsi="Tahoma" w:cs="Tahoma"/>
          <w:b/>
        </w:rPr>
        <w:t xml:space="preserve">Vzdělávání žáků, studentů a učňů </w:t>
      </w:r>
    </w:p>
    <w:p w:rsidR="002A7D3E" w:rsidRDefault="0068608E" w:rsidP="009460DE">
      <w:pPr>
        <w:spacing w:after="120"/>
        <w:ind w:right="-426"/>
        <w:jc w:val="center"/>
        <w:outlineLvl w:val="0"/>
        <w:rPr>
          <w:rFonts w:ascii="Tahoma" w:hAnsi="Tahoma" w:cs="Tahoma"/>
          <w:b/>
        </w:rPr>
      </w:pPr>
      <w:r w:rsidRPr="0068608E">
        <w:rPr>
          <w:rFonts w:ascii="Tahoma" w:hAnsi="Tahoma" w:cs="Tahoma"/>
          <w:b/>
        </w:rPr>
        <w:t>Technické normy jsou pro Vás – nynější spotřebitele i budoucí podnikatele</w:t>
      </w:r>
    </w:p>
    <w:p w:rsidR="002A7D3E" w:rsidRPr="009460DE" w:rsidRDefault="00F65C95" w:rsidP="009460DE">
      <w:pPr>
        <w:spacing w:after="120"/>
        <w:ind w:right="-426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2013-12-16</w:t>
      </w:r>
    </w:p>
    <w:p w:rsidR="00F1396E" w:rsidRDefault="002A7D3E" w:rsidP="009460DE">
      <w:pPr>
        <w:pStyle w:val="Normlnweb"/>
        <w:spacing w:before="0" w:after="120"/>
        <w:ind w:right="-426"/>
        <w:rPr>
          <w:rFonts w:ascii="Verdana" w:hAnsi="Verdana"/>
        </w:rPr>
      </w:pPr>
      <w:r>
        <w:rPr>
          <w:rFonts w:ascii="Verdana" w:hAnsi="Verdana"/>
        </w:rPr>
        <w:t xml:space="preserve">Sdružení českých spotřebitelů, </w:t>
      </w:r>
      <w:proofErr w:type="gramStart"/>
      <w:r>
        <w:rPr>
          <w:rFonts w:ascii="Verdana" w:hAnsi="Verdana"/>
        </w:rPr>
        <w:t>o.s.</w:t>
      </w:r>
      <w:proofErr w:type="gramEnd"/>
      <w:r>
        <w:rPr>
          <w:rFonts w:ascii="Verdana" w:hAnsi="Verdana"/>
        </w:rPr>
        <w:t xml:space="preserve"> </w:t>
      </w:r>
      <w:r w:rsidR="00F1396E">
        <w:rPr>
          <w:rFonts w:ascii="Verdana" w:hAnsi="Verdana"/>
        </w:rPr>
        <w:t xml:space="preserve">(SČS) </w:t>
      </w:r>
      <w:r>
        <w:rPr>
          <w:rFonts w:ascii="Verdana" w:hAnsi="Verdana"/>
        </w:rPr>
        <w:t>se ve svých aktivitách zaměřuje na vzdělávání různých cílových skupin v oblastech ochrany spotřebitelských zájmů a práv</w:t>
      </w:r>
      <w:r w:rsidR="00F1396E">
        <w:rPr>
          <w:rFonts w:ascii="Verdana" w:hAnsi="Verdana"/>
        </w:rPr>
        <w:t xml:space="preserve">. </w:t>
      </w:r>
      <w:r w:rsidR="00F1396E" w:rsidRPr="00F1396E">
        <w:rPr>
          <w:rFonts w:ascii="Verdana" w:hAnsi="Verdana"/>
        </w:rPr>
        <w:t>Sdružení se specificky zaměřuje na využití informací a zkušeností v dalším vzdělávání školní a studující mládeže, neboť se obecně dlouhodobě vnímá, že systematické nástroje pro zvyšování právního povědomí dětí a mládeže ve spotřebitelských otázkách jsou stále nedostatkové a nedostatečné.</w:t>
      </w:r>
    </w:p>
    <w:p w:rsidR="001C58F0" w:rsidRDefault="001C58F0" w:rsidP="001C58F0">
      <w:pPr>
        <w:pStyle w:val="Normlnweb"/>
        <w:spacing w:before="0" w:after="120"/>
        <w:ind w:right="-426"/>
        <w:rPr>
          <w:rFonts w:ascii="Verdana" w:hAnsi="Verdana"/>
          <w:i/>
        </w:rPr>
      </w:pPr>
      <w:r>
        <w:rPr>
          <w:rFonts w:ascii="Verdana" w:hAnsi="Verdana"/>
        </w:rPr>
        <w:t>„</w:t>
      </w:r>
      <w:r w:rsidR="00F1396E" w:rsidRPr="001C58F0">
        <w:rPr>
          <w:rFonts w:ascii="Verdana" w:hAnsi="Verdana"/>
          <w:i/>
        </w:rPr>
        <w:t xml:space="preserve">Ve spolupráci se Školním informačním kanálem (ŠIK CZ) </w:t>
      </w:r>
      <w:r w:rsidRPr="001C58F0">
        <w:rPr>
          <w:rFonts w:ascii="Verdana" w:hAnsi="Verdana"/>
          <w:i/>
        </w:rPr>
        <w:t>jsme nyní připravili blok témat z oblasti technických norem</w:t>
      </w:r>
      <w:r>
        <w:rPr>
          <w:rFonts w:ascii="Verdana" w:hAnsi="Verdana"/>
        </w:rPr>
        <w:t>,“ vysvětluje Libor Dupal, předseda Sdružení českých spotřebitelů a pokračuje: „</w:t>
      </w:r>
      <w:r w:rsidRPr="001C58F0">
        <w:rPr>
          <w:rFonts w:ascii="Verdana" w:hAnsi="Verdana"/>
          <w:i/>
        </w:rPr>
        <w:t xml:space="preserve">Vysvětlujeme v nich, jaká je </w:t>
      </w:r>
      <w:r w:rsidRPr="001C58F0">
        <w:rPr>
          <w:rFonts w:ascii="Verdana" w:hAnsi="Verdana"/>
          <w:b/>
          <w:i/>
        </w:rPr>
        <w:t>úloha technických norem pro mladého spotřebitele dnes</w:t>
      </w:r>
      <w:r>
        <w:rPr>
          <w:rFonts w:ascii="Verdana" w:hAnsi="Verdana"/>
          <w:b/>
          <w:i/>
        </w:rPr>
        <w:t>,</w:t>
      </w:r>
      <w:r w:rsidRPr="001C58F0">
        <w:rPr>
          <w:rFonts w:ascii="Verdana" w:hAnsi="Verdana"/>
          <w:b/>
          <w:i/>
        </w:rPr>
        <w:t xml:space="preserve"> i pro jeho budoucí povolání</w:t>
      </w:r>
      <w:r w:rsidRPr="00CF1533">
        <w:rPr>
          <w:rFonts w:ascii="Verdana" w:hAnsi="Verdana"/>
        </w:rPr>
        <w:t xml:space="preserve">. </w:t>
      </w:r>
      <w:r w:rsidRPr="001C58F0">
        <w:rPr>
          <w:rFonts w:ascii="Verdana" w:hAnsi="Verdana"/>
          <w:i/>
        </w:rPr>
        <w:t xml:space="preserve">Prostřednictvím minisérie animovaných </w:t>
      </w:r>
      <w:proofErr w:type="spellStart"/>
      <w:r w:rsidRPr="001C58F0">
        <w:rPr>
          <w:rFonts w:ascii="Verdana" w:hAnsi="Verdana"/>
          <w:i/>
        </w:rPr>
        <w:t>videospotů</w:t>
      </w:r>
      <w:proofErr w:type="spellEnd"/>
      <w:r w:rsidRPr="001C58F0">
        <w:rPr>
          <w:rFonts w:ascii="Verdana" w:hAnsi="Verdana"/>
          <w:i/>
        </w:rPr>
        <w:t xml:space="preserve"> jsou ukázány příklady situací, kde může dojít k újmě na zdraví či majetku z důvodu nedodržování technických norem. Úloha technických norem je zde zviditelněná jako velice důležitý nástroj pro kvalitu a bezpečnost výrobků a služeb, a to jak pro uživatele – spotřebitele, tak pro výrobce, obchodníka či poskytovatele služeb.</w:t>
      </w:r>
      <w:r>
        <w:rPr>
          <w:rFonts w:ascii="Verdana" w:hAnsi="Verdana"/>
          <w:i/>
        </w:rPr>
        <w:t>“</w:t>
      </w:r>
    </w:p>
    <w:p w:rsidR="001C58F0" w:rsidRDefault="001C58F0" w:rsidP="001C58F0">
      <w:pPr>
        <w:pStyle w:val="Normlnweb"/>
        <w:spacing w:before="0" w:after="120"/>
        <w:ind w:right="-426"/>
        <w:rPr>
          <w:rFonts w:ascii="Verdana" w:hAnsi="Verdana"/>
        </w:rPr>
      </w:pPr>
      <w:r>
        <w:rPr>
          <w:rFonts w:ascii="Verdana" w:hAnsi="Verdana"/>
        </w:rPr>
        <w:t xml:space="preserve">Motto spotů nás </w:t>
      </w:r>
      <w:r w:rsidRPr="00CF1533">
        <w:rPr>
          <w:rFonts w:ascii="Verdana" w:hAnsi="Verdana"/>
        </w:rPr>
        <w:t xml:space="preserve">přesvědčuje: „Dodržovat normy se vyplatí!“. Tři pilotní </w:t>
      </w:r>
      <w:proofErr w:type="spellStart"/>
      <w:r w:rsidRPr="00CF1533">
        <w:rPr>
          <w:rFonts w:ascii="Verdana" w:hAnsi="Verdana"/>
        </w:rPr>
        <w:t>videospoty</w:t>
      </w:r>
      <w:proofErr w:type="spellEnd"/>
      <w:r w:rsidRPr="00CF1533">
        <w:rPr>
          <w:rFonts w:ascii="Verdana" w:hAnsi="Verdana"/>
        </w:rPr>
        <w:t xml:space="preserve"> byly zpracovány pro témata „Volný čas, sport, zábava“, „Bydl</w:t>
      </w:r>
      <w:r>
        <w:rPr>
          <w:rFonts w:ascii="Verdana" w:hAnsi="Verdana"/>
        </w:rPr>
        <w:t>ení“ a „Potraviny</w:t>
      </w:r>
      <w:r w:rsidRPr="00CF1533">
        <w:rPr>
          <w:rFonts w:ascii="Verdana" w:hAnsi="Verdana"/>
        </w:rPr>
        <w:t>“.</w:t>
      </w:r>
    </w:p>
    <w:p w:rsidR="00F65C95" w:rsidRDefault="001C58F0" w:rsidP="001C58F0">
      <w:pPr>
        <w:pStyle w:val="Normlnweb"/>
        <w:spacing w:before="0" w:after="120"/>
        <w:ind w:right="-426"/>
        <w:rPr>
          <w:rFonts w:ascii="Verdana" w:hAnsi="Verdana"/>
        </w:rPr>
      </w:pPr>
      <w:r>
        <w:rPr>
          <w:rFonts w:ascii="Verdana" w:hAnsi="Verdana"/>
        </w:rPr>
        <w:t xml:space="preserve">V současné době naleznete první spoty </w:t>
      </w:r>
      <w:r w:rsidRPr="00CF1533">
        <w:rPr>
          <w:rFonts w:ascii="Verdana" w:hAnsi="Verdana"/>
        </w:rPr>
        <w:t xml:space="preserve">„Volný čas, sport, zábava“, „Bydlení, stavby, domy“ </w:t>
      </w:r>
      <w:r w:rsidR="00F65C95">
        <w:rPr>
          <w:rFonts w:ascii="Verdana" w:hAnsi="Verdana"/>
        </w:rPr>
        <w:t xml:space="preserve">a „potraviny“ </w:t>
      </w:r>
      <w:r w:rsidRPr="0041556F">
        <w:rPr>
          <w:rFonts w:ascii="Verdana" w:hAnsi="Verdana"/>
        </w:rPr>
        <w:t>na adres</w:t>
      </w:r>
      <w:r w:rsidR="00F65C95">
        <w:rPr>
          <w:rFonts w:ascii="Verdana" w:hAnsi="Verdana"/>
        </w:rPr>
        <w:t>e:</w:t>
      </w:r>
      <w:r w:rsidRPr="0041556F">
        <w:rPr>
          <w:rFonts w:ascii="Verdana" w:hAnsi="Verdana"/>
        </w:rPr>
        <w:t xml:space="preserve"> </w:t>
      </w:r>
      <w:hyperlink r:id="rId7" w:history="1">
        <w:r w:rsidR="00BD4365">
          <w:rPr>
            <w:rStyle w:val="Hypertextovodkaz"/>
          </w:rPr>
          <w:t>http://www.top-normy.cz/uvodni-stranka/proc-normy/normy-a-mladez.php</w:t>
        </w:r>
      </w:hyperlink>
      <w:r w:rsidR="00BD4365">
        <w:t>, popř.</w:t>
      </w:r>
      <w:bookmarkStart w:id="0" w:name="_GoBack"/>
      <w:bookmarkEnd w:id="0"/>
    </w:p>
    <w:p w:rsidR="00F65C95" w:rsidRDefault="00A37172" w:rsidP="001C58F0">
      <w:pPr>
        <w:pStyle w:val="Normlnweb"/>
        <w:spacing w:before="0" w:after="120"/>
        <w:ind w:right="-426"/>
      </w:pPr>
      <w:hyperlink r:id="rId8" w:history="1">
        <w:r w:rsidR="00F65C95">
          <w:rPr>
            <w:rStyle w:val="Hypertextovodkaz"/>
          </w:rPr>
          <w:t>http://www.youtube.com/watch?v=xf09cFm4sqY&amp;list=PLKNht14npcHlpT3cnjZCQCfW93pu1H_j0</w:t>
        </w:r>
      </w:hyperlink>
    </w:p>
    <w:p w:rsidR="001C58F0" w:rsidRPr="0041556F" w:rsidRDefault="00E876BE" w:rsidP="001C58F0">
      <w:pPr>
        <w:pStyle w:val="Normlnweb"/>
        <w:spacing w:before="0" w:after="120"/>
        <w:ind w:right="-426"/>
        <w:rPr>
          <w:rFonts w:ascii="Verdana" w:hAnsi="Verdana"/>
        </w:rPr>
      </w:pPr>
      <w:r>
        <w:rPr>
          <w:rFonts w:ascii="Verdana" w:hAnsi="Verdana"/>
        </w:rPr>
        <w:t xml:space="preserve">Pedagogové na více než 400 školách zároveň obdrželi metodické materiály, </w:t>
      </w:r>
      <w:proofErr w:type="gramStart"/>
      <w:r>
        <w:rPr>
          <w:rFonts w:ascii="Verdana" w:hAnsi="Verdana"/>
        </w:rPr>
        <w:t>kterém</w:t>
      </w:r>
      <w:proofErr w:type="gramEnd"/>
      <w:r>
        <w:rPr>
          <w:rFonts w:ascii="Verdana" w:hAnsi="Verdana"/>
        </w:rPr>
        <w:t xml:space="preserve"> jim umožní kvalifikovanou přípravu a výklad k tématům.</w:t>
      </w:r>
    </w:p>
    <w:p w:rsidR="002A7D3E" w:rsidRPr="00E876BE" w:rsidRDefault="002A7D3E" w:rsidP="009460DE">
      <w:pPr>
        <w:spacing w:after="120"/>
        <w:ind w:right="-426"/>
        <w:rPr>
          <w:sz w:val="18"/>
          <w:szCs w:val="18"/>
        </w:rPr>
      </w:pPr>
      <w:r w:rsidRPr="00E876BE">
        <w:rPr>
          <w:sz w:val="18"/>
          <w:szCs w:val="18"/>
        </w:rPr>
        <w:t>Další informace poskytne:</w:t>
      </w:r>
    </w:p>
    <w:tbl>
      <w:tblPr>
        <w:tblW w:w="8221" w:type="dxa"/>
        <w:tblLook w:val="01E0" w:firstRow="1" w:lastRow="1" w:firstColumn="1" w:lastColumn="1" w:noHBand="0" w:noVBand="0"/>
      </w:tblPr>
      <w:tblGrid>
        <w:gridCol w:w="2977"/>
        <w:gridCol w:w="5244"/>
      </w:tblGrid>
      <w:tr w:rsidR="009460DE" w:rsidTr="009460DE">
        <w:tc>
          <w:tcPr>
            <w:tcW w:w="2977" w:type="dxa"/>
          </w:tcPr>
          <w:p w:rsidR="009460DE" w:rsidRPr="009460DE" w:rsidRDefault="009460DE" w:rsidP="009460DE">
            <w:pPr>
              <w:pStyle w:val="Normlnweb"/>
              <w:spacing w:before="0" w:after="0"/>
              <w:ind w:right="0"/>
              <w:jc w:val="left"/>
              <w:rPr>
                <w:rFonts w:ascii="Verdana" w:hAnsi="Verdana"/>
                <w:sz w:val="14"/>
              </w:rPr>
            </w:pPr>
            <w:r w:rsidRPr="009460DE">
              <w:rPr>
                <w:rFonts w:ascii="Verdana" w:hAnsi="Verdana"/>
                <w:sz w:val="14"/>
              </w:rPr>
              <w:t>Lenka Bergmannová, projektová manažerka SČS;</w:t>
            </w:r>
          </w:p>
          <w:p w:rsidR="009460DE" w:rsidRPr="009460DE" w:rsidRDefault="009460DE" w:rsidP="009460DE">
            <w:pPr>
              <w:pStyle w:val="Normlnweb"/>
              <w:spacing w:before="0" w:after="0"/>
              <w:ind w:right="0"/>
              <w:jc w:val="left"/>
              <w:rPr>
                <w:rFonts w:ascii="Verdana" w:hAnsi="Verdana"/>
                <w:sz w:val="14"/>
              </w:rPr>
            </w:pPr>
            <w:r w:rsidRPr="009460DE">
              <w:rPr>
                <w:rFonts w:ascii="Verdana" w:hAnsi="Verdana"/>
                <w:sz w:val="14"/>
              </w:rPr>
              <w:t xml:space="preserve">tel: +420 261 263 574, </w:t>
            </w:r>
          </w:p>
          <w:p w:rsidR="009460DE" w:rsidRPr="009460DE" w:rsidRDefault="009460DE" w:rsidP="009460DE">
            <w:pPr>
              <w:pStyle w:val="Normlnweb"/>
              <w:spacing w:before="0" w:after="0"/>
              <w:ind w:right="0"/>
              <w:jc w:val="left"/>
              <w:rPr>
                <w:rFonts w:ascii="Verdana" w:hAnsi="Verdana"/>
                <w:sz w:val="14"/>
              </w:rPr>
            </w:pPr>
            <w:r w:rsidRPr="009460DE">
              <w:rPr>
                <w:rFonts w:ascii="Verdana" w:hAnsi="Verdana"/>
                <w:sz w:val="14"/>
              </w:rPr>
              <w:t xml:space="preserve">e-mail: </w:t>
            </w:r>
            <w:hyperlink r:id="rId9" w:history="1">
              <w:r w:rsidRPr="009460DE">
                <w:rPr>
                  <w:rFonts w:ascii="Verdana" w:hAnsi="Verdana"/>
                  <w:sz w:val="14"/>
                </w:rPr>
                <w:t>bergmannova@regio.cz</w:t>
              </w:r>
            </w:hyperlink>
          </w:p>
          <w:p w:rsidR="009460DE" w:rsidRPr="009460DE" w:rsidRDefault="009460DE" w:rsidP="009460DE">
            <w:pPr>
              <w:pStyle w:val="Normlnweb"/>
              <w:spacing w:before="0" w:after="0"/>
              <w:ind w:right="0"/>
              <w:jc w:val="left"/>
              <w:rPr>
                <w:rFonts w:ascii="Verdana" w:hAnsi="Verdana"/>
                <w:sz w:val="14"/>
              </w:rPr>
            </w:pPr>
          </w:p>
          <w:p w:rsidR="009460DE" w:rsidRPr="009460DE" w:rsidRDefault="009460DE" w:rsidP="009460DE">
            <w:pPr>
              <w:pStyle w:val="Normlnweb"/>
              <w:spacing w:before="0" w:after="0"/>
              <w:ind w:right="0"/>
              <w:jc w:val="left"/>
              <w:rPr>
                <w:rFonts w:ascii="Verdana" w:hAnsi="Verdana"/>
                <w:sz w:val="14"/>
              </w:rPr>
            </w:pPr>
            <w:r w:rsidRPr="009460DE">
              <w:rPr>
                <w:rFonts w:ascii="Verdana" w:hAnsi="Verdana"/>
                <w:sz w:val="14"/>
              </w:rPr>
              <w:t>Ing. Libor Dupal, předseda SČS</w:t>
            </w:r>
          </w:p>
          <w:p w:rsidR="009460DE" w:rsidRPr="009460DE" w:rsidRDefault="009460DE" w:rsidP="009460DE">
            <w:pPr>
              <w:pStyle w:val="Normlnweb"/>
              <w:spacing w:before="0" w:after="0"/>
              <w:ind w:right="0"/>
              <w:jc w:val="left"/>
              <w:rPr>
                <w:rFonts w:ascii="Verdana" w:hAnsi="Verdana"/>
                <w:sz w:val="14"/>
              </w:rPr>
            </w:pPr>
            <w:r w:rsidRPr="009460DE">
              <w:rPr>
                <w:rFonts w:ascii="Verdana" w:hAnsi="Verdana"/>
                <w:sz w:val="14"/>
              </w:rPr>
              <w:t>tel.: +420 261263574</w:t>
            </w:r>
          </w:p>
          <w:p w:rsidR="009460DE" w:rsidRPr="009460DE" w:rsidRDefault="009460DE" w:rsidP="009460DE">
            <w:pPr>
              <w:pStyle w:val="Normlnweb"/>
              <w:spacing w:before="0" w:after="0"/>
              <w:ind w:right="0"/>
              <w:jc w:val="left"/>
              <w:rPr>
                <w:rFonts w:ascii="Verdana" w:hAnsi="Verdana"/>
                <w:sz w:val="14"/>
              </w:rPr>
            </w:pPr>
            <w:r w:rsidRPr="009460DE">
              <w:rPr>
                <w:rFonts w:ascii="Verdana" w:hAnsi="Verdana"/>
                <w:sz w:val="14"/>
              </w:rPr>
              <w:t xml:space="preserve">mobil: +420 602 56 18 56, </w:t>
            </w:r>
          </w:p>
          <w:p w:rsidR="009460DE" w:rsidRPr="009460DE" w:rsidRDefault="009460DE" w:rsidP="009460DE">
            <w:pPr>
              <w:pStyle w:val="Normlnweb"/>
              <w:spacing w:before="0" w:after="0"/>
              <w:ind w:right="0"/>
              <w:jc w:val="left"/>
              <w:rPr>
                <w:rFonts w:ascii="Verdana" w:hAnsi="Verdana"/>
                <w:sz w:val="14"/>
              </w:rPr>
            </w:pPr>
            <w:r w:rsidRPr="009460DE">
              <w:rPr>
                <w:rFonts w:ascii="Verdana" w:hAnsi="Verdana"/>
                <w:sz w:val="14"/>
              </w:rPr>
              <w:t xml:space="preserve">e-mail: </w:t>
            </w:r>
            <w:hyperlink r:id="rId10" w:history="1">
              <w:r w:rsidRPr="009460DE">
                <w:rPr>
                  <w:rFonts w:ascii="Verdana" w:hAnsi="Verdana"/>
                  <w:sz w:val="14"/>
                </w:rPr>
                <w:t>dupal@regio.cz</w:t>
              </w:r>
            </w:hyperlink>
            <w:r w:rsidRPr="009460DE">
              <w:rPr>
                <w:rFonts w:ascii="Verdana" w:hAnsi="Verdana"/>
                <w:sz w:val="14"/>
              </w:rPr>
              <w:t xml:space="preserve"> </w:t>
            </w:r>
          </w:p>
          <w:p w:rsidR="009460DE" w:rsidRPr="009460DE" w:rsidRDefault="009460DE" w:rsidP="009460DE">
            <w:pPr>
              <w:pStyle w:val="Normlnweb"/>
              <w:spacing w:before="0" w:after="0"/>
              <w:ind w:right="0"/>
              <w:jc w:val="left"/>
              <w:rPr>
                <w:rFonts w:ascii="Verdana" w:hAnsi="Verdana"/>
                <w:sz w:val="14"/>
              </w:rPr>
            </w:pPr>
          </w:p>
          <w:p w:rsidR="009460DE" w:rsidRPr="008C5014" w:rsidRDefault="00A37172" w:rsidP="009460DE">
            <w:pPr>
              <w:pStyle w:val="Normlnweb"/>
              <w:spacing w:before="0" w:after="0"/>
              <w:ind w:right="0"/>
              <w:jc w:val="left"/>
              <w:rPr>
                <w:rFonts w:ascii="Verdana" w:hAnsi="Verdana"/>
                <w:sz w:val="16"/>
              </w:rPr>
            </w:pPr>
            <w:hyperlink r:id="rId11" w:history="1">
              <w:r w:rsidR="009460DE" w:rsidRPr="009460DE">
                <w:rPr>
                  <w:rFonts w:ascii="Verdana" w:hAnsi="Verdana"/>
                  <w:sz w:val="14"/>
                </w:rPr>
                <w:t>www.konzument.cz</w:t>
              </w:r>
            </w:hyperlink>
            <w:r w:rsidR="009460DE" w:rsidRPr="009460DE">
              <w:rPr>
                <w:rFonts w:ascii="Verdana" w:hAnsi="Verdana"/>
                <w:sz w:val="14"/>
              </w:rPr>
              <w:t xml:space="preserve"> </w:t>
            </w:r>
          </w:p>
        </w:tc>
        <w:tc>
          <w:tcPr>
            <w:tcW w:w="5244" w:type="dxa"/>
          </w:tcPr>
          <w:p w:rsidR="009460DE" w:rsidRDefault="009460DE" w:rsidP="009460DE">
            <w:pPr>
              <w:spacing w:after="1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Sdružení českých spotřebitelů (SČS)</w:t>
            </w:r>
            <w:r>
              <w:rPr>
                <w:sz w:val="18"/>
                <w:szCs w:val="18"/>
              </w:rPr>
              <w:t xml:space="preserve"> si klade za cíl hájit oprávněné zájmy a práva spotřebitelů na vnitřním trhu EU a ČR, přičemž zdůrazňuje preventivní stránku ochrany zájmů spotřebitelů: „Jen poučený spotřebitel se dokáže účinně hájit“. SČS působí v řadě oblastí - pokrývají odbornosti ve vztahu k bezpečnosti a kvalitě výrobků a služeb, normalizaci, finančním službám aj. </w:t>
            </w:r>
            <w:r w:rsidRPr="008C5014">
              <w:rPr>
                <w:sz w:val="18"/>
                <w:szCs w:val="18"/>
              </w:rPr>
              <w:t>Ve více regionech, vy</w:t>
            </w:r>
            <w:r>
              <w:rPr>
                <w:sz w:val="18"/>
                <w:szCs w:val="18"/>
              </w:rPr>
              <w:t>h</w:t>
            </w:r>
            <w:r w:rsidRPr="008C5014">
              <w:rPr>
                <w:sz w:val="18"/>
                <w:szCs w:val="18"/>
              </w:rPr>
              <w:t xml:space="preserve">lašuje </w:t>
            </w:r>
            <w:r>
              <w:rPr>
                <w:sz w:val="18"/>
                <w:szCs w:val="18"/>
              </w:rPr>
              <w:t xml:space="preserve">SČS </w:t>
            </w:r>
            <w:r w:rsidRPr="008C5014">
              <w:rPr>
                <w:sz w:val="18"/>
                <w:szCs w:val="18"/>
              </w:rPr>
              <w:t xml:space="preserve">soutěž Spokojený zákazník kraje, kterou zaštiťují a předávají hejtmané. Touto cenou se SČS snaží přispívat k „pozitivnímu přístupu“ při vytváření lepších vztahů mezi spotřebiteli a poskytovateli služeb. </w:t>
            </w:r>
          </w:p>
        </w:tc>
      </w:tr>
    </w:tbl>
    <w:p w:rsidR="007C0E24" w:rsidRPr="005C4D59" w:rsidRDefault="007C0E24" w:rsidP="009460DE">
      <w:pPr>
        <w:spacing w:after="120"/>
        <w:ind w:right="-426"/>
        <w:rPr>
          <w:sz w:val="22"/>
        </w:rPr>
      </w:pPr>
    </w:p>
    <w:sectPr w:rsidR="007C0E24" w:rsidRPr="005C4D59" w:rsidSect="007D0D51">
      <w:headerReference w:type="default" r:id="rId12"/>
      <w:footerReference w:type="default" r:id="rId13"/>
      <w:pgSz w:w="11906" w:h="16838" w:code="9"/>
      <w:pgMar w:top="2664" w:right="1134" w:bottom="1797" w:left="1701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172" w:rsidRDefault="00A37172">
      <w:r>
        <w:separator/>
      </w:r>
    </w:p>
  </w:endnote>
  <w:endnote w:type="continuationSeparator" w:id="0">
    <w:p w:rsidR="00A37172" w:rsidRDefault="00A3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64" w:rsidRDefault="00C2672A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310" cy="775335"/>
          <wp:effectExtent l="0" t="0" r="0" b="0"/>
          <wp:wrapNone/>
          <wp:docPr id="8" name="obrázek 8" descr="hlavickovy-papir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lavickovy-papir-B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172" w:rsidRDefault="00A37172">
      <w:r>
        <w:separator/>
      </w:r>
    </w:p>
  </w:footnote>
  <w:footnote w:type="continuationSeparator" w:id="0">
    <w:p w:rsidR="00A37172" w:rsidRDefault="00A37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94A" w:rsidRPr="008B194A" w:rsidRDefault="00C2672A" w:rsidP="00AE5DB9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28575</wp:posOffset>
          </wp:positionH>
          <wp:positionV relativeFrom="page">
            <wp:align>top</wp:align>
          </wp:positionV>
          <wp:extent cx="7560945" cy="1731645"/>
          <wp:effectExtent l="0" t="0" r="0" b="0"/>
          <wp:wrapNone/>
          <wp:docPr id="7" name="obrázek 7" descr="hlavickovy-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lavickovy-pa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73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D7004"/>
    <w:rsid w:val="000C3A95"/>
    <w:rsid w:val="000F054E"/>
    <w:rsid w:val="00185C9F"/>
    <w:rsid w:val="001C58F0"/>
    <w:rsid w:val="001F79A2"/>
    <w:rsid w:val="0022205F"/>
    <w:rsid w:val="00262E00"/>
    <w:rsid w:val="002A7D3E"/>
    <w:rsid w:val="002F0906"/>
    <w:rsid w:val="00375D17"/>
    <w:rsid w:val="003D074B"/>
    <w:rsid w:val="00421225"/>
    <w:rsid w:val="004D59FA"/>
    <w:rsid w:val="004E4964"/>
    <w:rsid w:val="005C4D59"/>
    <w:rsid w:val="00616CDB"/>
    <w:rsid w:val="0068608E"/>
    <w:rsid w:val="006D7004"/>
    <w:rsid w:val="006F4FB1"/>
    <w:rsid w:val="007256ED"/>
    <w:rsid w:val="007C0E24"/>
    <w:rsid w:val="007D0D51"/>
    <w:rsid w:val="00822518"/>
    <w:rsid w:val="008B0D10"/>
    <w:rsid w:val="008B194A"/>
    <w:rsid w:val="009460DE"/>
    <w:rsid w:val="00947FE7"/>
    <w:rsid w:val="00A04596"/>
    <w:rsid w:val="00A36BBB"/>
    <w:rsid w:val="00A37172"/>
    <w:rsid w:val="00AE5DB9"/>
    <w:rsid w:val="00B109A3"/>
    <w:rsid w:val="00B51FD5"/>
    <w:rsid w:val="00B846F5"/>
    <w:rsid w:val="00BD4365"/>
    <w:rsid w:val="00C2672A"/>
    <w:rsid w:val="00CE0495"/>
    <w:rsid w:val="00CF1533"/>
    <w:rsid w:val="00DA3FEC"/>
    <w:rsid w:val="00E24434"/>
    <w:rsid w:val="00E876BE"/>
    <w:rsid w:val="00F1396E"/>
    <w:rsid w:val="00F65C95"/>
    <w:rsid w:val="00F9417C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5C9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7FE7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sid w:val="002A7D3E"/>
    <w:rPr>
      <w:color w:val="0000FF"/>
      <w:u w:val="single"/>
    </w:rPr>
  </w:style>
  <w:style w:type="paragraph" w:styleId="Normlnweb">
    <w:name w:val="Normal (Web)"/>
    <w:basedOn w:val="Normln"/>
    <w:rsid w:val="002A7D3E"/>
    <w:pPr>
      <w:spacing w:before="45" w:after="45"/>
      <w:ind w:left="45" w:right="45"/>
      <w:jc w:val="both"/>
    </w:pPr>
    <w:rPr>
      <w:rFonts w:ascii="Arial" w:hAnsi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7D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D3E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E876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7FE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xf09cFm4sqY&amp;list=PLKNht14npcHlpT3cnjZCQCfW93pu1H_j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op-normy.cz/uvodni-stranka/proc-normy/normy-a-mladez.php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konzument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upal@regi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rgmannova@regi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436</Words>
  <Characters>2573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Vážený pán</vt:lpstr>
      <vt:lpstr>Vážený pán</vt:lpstr>
    </vt:vector>
  </TitlesOfParts>
  <Company>Hewlett-Packard Company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pán</dc:title>
  <dc:creator>Roman</dc:creator>
  <cp:lastModifiedBy>Dupal</cp:lastModifiedBy>
  <cp:revision>8</cp:revision>
  <cp:lastPrinted>1900-12-31T23:00:00Z</cp:lastPrinted>
  <dcterms:created xsi:type="dcterms:W3CDTF">2013-09-30T09:07:00Z</dcterms:created>
  <dcterms:modified xsi:type="dcterms:W3CDTF">2013-12-16T09:35:00Z</dcterms:modified>
</cp:coreProperties>
</file>