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2D" w:rsidRDefault="0072662D" w:rsidP="004C4B2D">
      <w:pPr>
        <w:spacing w:after="120"/>
        <w:ind w:right="-426"/>
        <w:jc w:val="center"/>
        <w:outlineLvl w:val="0"/>
        <w:rPr>
          <w:rFonts w:ascii="Tahoma" w:hAnsi="Tahoma" w:cs="Tahoma"/>
          <w:b/>
        </w:rPr>
      </w:pPr>
    </w:p>
    <w:p w:rsidR="002A7D3E" w:rsidRDefault="002A7D3E" w:rsidP="004C4B2D">
      <w:pPr>
        <w:spacing w:after="120"/>
        <w:ind w:right="-426"/>
        <w:jc w:val="center"/>
        <w:outlineLvl w:val="0"/>
        <w:rPr>
          <w:rFonts w:ascii="Tahoma" w:hAnsi="Tahoma" w:cs="Tahoma"/>
          <w:b/>
        </w:rPr>
      </w:pPr>
      <w:r w:rsidRPr="006F5541">
        <w:rPr>
          <w:rFonts w:ascii="Tahoma" w:hAnsi="Tahoma" w:cs="Tahoma"/>
          <w:b/>
        </w:rPr>
        <w:t>Tisková zpráva SČS</w:t>
      </w:r>
      <w:r>
        <w:rPr>
          <w:rFonts w:ascii="Tahoma" w:hAnsi="Tahoma" w:cs="Tahoma"/>
          <w:b/>
        </w:rPr>
        <w:t xml:space="preserve"> </w:t>
      </w:r>
    </w:p>
    <w:p w:rsidR="0072662D" w:rsidRDefault="0072662D" w:rsidP="004C4B2D">
      <w:pPr>
        <w:spacing w:after="120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Edukace mládeže ve věcech spotřebitelských zájmů</w:t>
      </w:r>
    </w:p>
    <w:p w:rsidR="00063656" w:rsidRDefault="004C4B2D" w:rsidP="004C4B2D">
      <w:pPr>
        <w:spacing w:after="120"/>
        <w:ind w:right="-14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Praha, </w:t>
      </w:r>
      <w:r w:rsidRPr="00063656">
        <w:rPr>
          <w:rFonts w:ascii="Tahoma" w:hAnsi="Tahoma" w:cs="Tahoma"/>
        </w:rPr>
        <w:t>2014-11-</w:t>
      </w:r>
      <w:r w:rsidR="009C72D0">
        <w:rPr>
          <w:rFonts w:ascii="Tahoma" w:hAnsi="Tahoma" w:cs="Tahoma"/>
        </w:rPr>
        <w:t>1</w:t>
      </w:r>
      <w:r w:rsidR="000E2FAE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; </w:t>
      </w:r>
      <w:r w:rsidR="0072662D" w:rsidRPr="00063656">
        <w:rPr>
          <w:rFonts w:ascii="Tahoma" w:hAnsi="Tahoma" w:cs="Tahoma"/>
        </w:rPr>
        <w:t xml:space="preserve">Cíl </w:t>
      </w:r>
      <w:r w:rsidR="00063656">
        <w:rPr>
          <w:rFonts w:ascii="Tahoma" w:hAnsi="Tahoma" w:cs="Tahoma"/>
        </w:rPr>
        <w:t xml:space="preserve">činnosti </w:t>
      </w:r>
      <w:r w:rsidR="0072662D" w:rsidRPr="00063656">
        <w:rPr>
          <w:rFonts w:ascii="Tahoma" w:hAnsi="Tahoma" w:cs="Tahoma"/>
        </w:rPr>
        <w:t>Sdružení českých spotřebitelů (SČS) vyjadřuje krédo „JEN POUČENÝ SPOTŘEBITEL SE MŮŽE ÚČINNĚ CHRÁNIT“. Ve svých aktivitách se zaměřuje</w:t>
      </w:r>
      <w:r w:rsidR="001B445A">
        <w:rPr>
          <w:rFonts w:ascii="Tahoma" w:hAnsi="Tahoma" w:cs="Tahoma"/>
        </w:rPr>
        <w:t>me</w:t>
      </w:r>
      <w:r w:rsidR="0072662D" w:rsidRPr="00063656">
        <w:rPr>
          <w:rFonts w:ascii="Tahoma" w:hAnsi="Tahoma" w:cs="Tahoma"/>
        </w:rPr>
        <w:t xml:space="preserve"> na vzdělávání různých cílových skupin v různých oblastech ochrany spotřebitelských zájmů a práv.</w:t>
      </w:r>
    </w:p>
    <w:p w:rsidR="00CB6C5D" w:rsidRDefault="0072662D" w:rsidP="004C4B2D">
      <w:pPr>
        <w:pStyle w:val="Normlnweb"/>
        <w:spacing w:before="0" w:after="120"/>
        <w:ind w:left="0" w:right="-144"/>
        <w:rPr>
          <w:rFonts w:ascii="Tahoma" w:hAnsi="Tahoma" w:cs="Tahoma"/>
          <w:sz w:val="24"/>
          <w:szCs w:val="24"/>
        </w:rPr>
      </w:pPr>
      <w:r w:rsidRPr="00063656">
        <w:rPr>
          <w:rFonts w:ascii="Tahoma" w:hAnsi="Tahoma" w:cs="Tahoma"/>
          <w:sz w:val="24"/>
          <w:szCs w:val="24"/>
        </w:rPr>
        <w:t>SČS zužitkovává své zkušenosti v dalším vzdělávání školní a studující mládeže</w:t>
      </w:r>
      <w:r w:rsidR="00097D8B">
        <w:rPr>
          <w:rFonts w:ascii="Tahoma" w:hAnsi="Tahoma" w:cs="Tahoma"/>
          <w:sz w:val="24"/>
          <w:szCs w:val="24"/>
        </w:rPr>
        <w:t>. Spolupracujeme</w:t>
      </w:r>
      <w:r w:rsidR="001B445A">
        <w:rPr>
          <w:rFonts w:ascii="Tahoma" w:hAnsi="Tahoma" w:cs="Tahoma"/>
          <w:sz w:val="24"/>
          <w:szCs w:val="24"/>
        </w:rPr>
        <w:t xml:space="preserve"> </w:t>
      </w:r>
      <w:r w:rsidRPr="00063656">
        <w:rPr>
          <w:rFonts w:ascii="Tahoma" w:hAnsi="Tahoma" w:cs="Tahoma"/>
          <w:sz w:val="24"/>
          <w:szCs w:val="24"/>
        </w:rPr>
        <w:t>s organizací ŠIK CZ – Školním informačním kanálem (</w:t>
      </w:r>
      <w:hyperlink r:id="rId8" w:history="1">
        <w:r w:rsidRPr="00063656">
          <w:rPr>
            <w:rStyle w:val="Hypertextovodkaz"/>
            <w:rFonts w:ascii="Tahoma" w:hAnsi="Tahoma" w:cs="Tahoma"/>
            <w:sz w:val="24"/>
            <w:szCs w:val="24"/>
          </w:rPr>
          <w:t>www.sikcz.cz</w:t>
        </w:r>
      </w:hyperlink>
      <w:r w:rsidRPr="00063656">
        <w:rPr>
          <w:rFonts w:ascii="Tahoma" w:hAnsi="Tahoma" w:cs="Tahoma"/>
          <w:sz w:val="24"/>
          <w:szCs w:val="24"/>
        </w:rPr>
        <w:t xml:space="preserve">). Tento kanál oslovuje co nejširší skupinu mladých lidí prostřednictvím video spotů, které mají preventivní, osvětově-vzdělávací a informační charakter v nejrůznějších oblastech (ekologie, volnočasové aktivity, kultura, prevence negativního chování aj.). SIK CZ usiluje o realizaci efektivní prevence rizikového chování na stovkách ZŠ a SŠ, a to ve spolupráci s dalšími státními i nestátními organizacemi. </w:t>
      </w:r>
      <w:r w:rsidR="00905B34" w:rsidRPr="00905B34">
        <w:rPr>
          <w:rFonts w:ascii="Tahoma" w:hAnsi="Tahoma" w:cs="Tahoma"/>
          <w:sz w:val="24"/>
          <w:szCs w:val="24"/>
        </w:rPr>
        <w:t xml:space="preserve">Cílem </w:t>
      </w:r>
      <w:r w:rsidR="00905B34">
        <w:rPr>
          <w:rFonts w:ascii="Tahoma" w:hAnsi="Tahoma" w:cs="Tahoma"/>
          <w:sz w:val="24"/>
          <w:szCs w:val="24"/>
        </w:rPr>
        <w:t xml:space="preserve">vzájemné spolupráce </w:t>
      </w:r>
      <w:r w:rsidR="00361341">
        <w:rPr>
          <w:rFonts w:ascii="Tahoma" w:hAnsi="Tahoma" w:cs="Tahoma"/>
          <w:sz w:val="24"/>
          <w:szCs w:val="24"/>
        </w:rPr>
        <w:t xml:space="preserve">SČS a ŠIK </w:t>
      </w:r>
      <w:r w:rsidR="00905B34" w:rsidRPr="00905B34">
        <w:rPr>
          <w:rFonts w:ascii="Tahoma" w:hAnsi="Tahoma" w:cs="Tahoma"/>
          <w:sz w:val="24"/>
          <w:szCs w:val="24"/>
        </w:rPr>
        <w:t>je oslovovat starší školní mládež (vyšší ročníky základních škol, střední školy) s tématy, které jim přiblíží vnímání principů spotřebitelského chování, neboť se obecně dlouhodobě vnímá, že systematické nástroje pro zvyšování právního povědomí dětí a mládeže ve spotřebitelských otázkách jsou stále nedostatkové a nedostatečné.</w:t>
      </w:r>
    </w:p>
    <w:p w:rsidR="00361341" w:rsidRDefault="0072662D" w:rsidP="004C4B2D">
      <w:pPr>
        <w:pStyle w:val="Normlnweb"/>
        <w:spacing w:before="0" w:after="120"/>
        <w:ind w:left="0" w:right="-144"/>
        <w:rPr>
          <w:rFonts w:ascii="Tahoma" w:hAnsi="Tahoma" w:cs="Tahoma"/>
          <w:sz w:val="24"/>
          <w:szCs w:val="24"/>
        </w:rPr>
      </w:pPr>
      <w:r w:rsidRPr="00C77695">
        <w:rPr>
          <w:rFonts w:ascii="Tahoma" w:hAnsi="Tahoma" w:cs="Tahoma"/>
          <w:i/>
          <w:sz w:val="24"/>
          <w:szCs w:val="24"/>
        </w:rPr>
        <w:t>„</w:t>
      </w:r>
      <w:r w:rsidR="00C77695" w:rsidRPr="00C77695">
        <w:rPr>
          <w:rFonts w:ascii="Tahoma" w:hAnsi="Tahoma" w:cs="Tahoma"/>
          <w:i/>
          <w:sz w:val="24"/>
          <w:szCs w:val="24"/>
        </w:rPr>
        <w:t xml:space="preserve">Vzdělávací </w:t>
      </w:r>
      <w:proofErr w:type="spellStart"/>
      <w:r w:rsidR="00C77695" w:rsidRPr="00C77695">
        <w:rPr>
          <w:rFonts w:ascii="Tahoma" w:hAnsi="Tahoma" w:cs="Tahoma"/>
          <w:i/>
          <w:sz w:val="24"/>
          <w:szCs w:val="24"/>
        </w:rPr>
        <w:t>videospoty</w:t>
      </w:r>
      <w:proofErr w:type="spellEnd"/>
      <w:r w:rsidR="00C77695" w:rsidRPr="00C77695">
        <w:rPr>
          <w:rFonts w:ascii="Tahoma" w:hAnsi="Tahoma" w:cs="Tahoma"/>
          <w:i/>
          <w:sz w:val="24"/>
          <w:szCs w:val="24"/>
        </w:rPr>
        <w:t xml:space="preserve"> v oblasti spotřebitelského chování realizujeme ve </w:t>
      </w:r>
      <w:r w:rsidR="00CB6C5D" w:rsidRPr="00C77695">
        <w:rPr>
          <w:rFonts w:ascii="Tahoma" w:hAnsi="Tahoma" w:cs="Tahoma"/>
          <w:i/>
          <w:sz w:val="24"/>
          <w:szCs w:val="24"/>
        </w:rPr>
        <w:t xml:space="preserve">spolupráci se </w:t>
      </w:r>
      <w:r w:rsidRPr="00C77695">
        <w:rPr>
          <w:rFonts w:ascii="Tahoma" w:hAnsi="Tahoma" w:cs="Tahoma"/>
          <w:i/>
          <w:sz w:val="24"/>
          <w:szCs w:val="24"/>
        </w:rPr>
        <w:t xml:space="preserve">ŠIK CZ </w:t>
      </w:r>
      <w:r w:rsidR="00C77695" w:rsidRPr="00C77695">
        <w:rPr>
          <w:rFonts w:ascii="Tahoma" w:hAnsi="Tahoma" w:cs="Tahoma"/>
          <w:i/>
          <w:sz w:val="24"/>
          <w:szCs w:val="24"/>
        </w:rPr>
        <w:t xml:space="preserve">již od roku 2012. </w:t>
      </w:r>
      <w:r w:rsidRPr="00C77695">
        <w:rPr>
          <w:rFonts w:ascii="Tahoma" w:hAnsi="Tahoma" w:cs="Tahoma"/>
          <w:i/>
          <w:sz w:val="24"/>
          <w:szCs w:val="24"/>
        </w:rPr>
        <w:t>SČS se stalo v rámci této spolupráce odborným garantem pro témata ochrany spotřebitele“,</w:t>
      </w:r>
      <w:r w:rsidRPr="00CB6C5D">
        <w:rPr>
          <w:rFonts w:ascii="Tahoma" w:hAnsi="Tahoma" w:cs="Tahoma"/>
          <w:sz w:val="24"/>
          <w:szCs w:val="24"/>
        </w:rPr>
        <w:t xml:space="preserve"> vysvětluje Lenka Bergmannová, projektová manažerka SČS, a dodává: „</w:t>
      </w:r>
      <w:r w:rsidR="0058291D" w:rsidRPr="00495A96">
        <w:rPr>
          <w:rFonts w:ascii="Tahoma" w:hAnsi="Tahoma" w:cs="Tahoma"/>
          <w:i/>
          <w:sz w:val="24"/>
          <w:szCs w:val="24"/>
        </w:rPr>
        <w:t>V letošním roce jsme se zaměřil</w:t>
      </w:r>
      <w:r w:rsidR="004C4B2D">
        <w:rPr>
          <w:rFonts w:ascii="Tahoma" w:hAnsi="Tahoma" w:cs="Tahoma"/>
          <w:i/>
          <w:sz w:val="24"/>
          <w:szCs w:val="24"/>
        </w:rPr>
        <w:t>i</w:t>
      </w:r>
      <w:r w:rsidR="0058291D" w:rsidRPr="00495A96">
        <w:rPr>
          <w:rFonts w:ascii="Tahoma" w:hAnsi="Tahoma" w:cs="Tahoma"/>
          <w:i/>
          <w:sz w:val="24"/>
          <w:szCs w:val="24"/>
        </w:rPr>
        <w:t xml:space="preserve"> na dvě důležitá témata – klamavou reklamu a předváděcí akce tzv. </w:t>
      </w:r>
      <w:r w:rsidR="00280DBE">
        <w:rPr>
          <w:rFonts w:ascii="Tahoma" w:hAnsi="Tahoma" w:cs="Tahoma"/>
          <w:i/>
          <w:sz w:val="24"/>
          <w:szCs w:val="24"/>
        </w:rPr>
        <w:t>š</w:t>
      </w:r>
      <w:r w:rsidR="009C72D0">
        <w:rPr>
          <w:rFonts w:ascii="Tahoma" w:hAnsi="Tahoma" w:cs="Tahoma"/>
          <w:i/>
          <w:sz w:val="24"/>
          <w:szCs w:val="24"/>
        </w:rPr>
        <w:t xml:space="preserve">mejdů, zde proto, aby </w:t>
      </w:r>
      <w:r w:rsidR="009C72D0" w:rsidRPr="009C72D0">
        <w:rPr>
          <w:rFonts w:ascii="Tahoma" w:hAnsi="Tahoma" w:cs="Tahoma"/>
          <w:i/>
          <w:sz w:val="24"/>
          <w:szCs w:val="24"/>
        </w:rPr>
        <w:t xml:space="preserve">junioři </w:t>
      </w:r>
      <w:r w:rsidR="009C72D0">
        <w:rPr>
          <w:rFonts w:ascii="Tahoma" w:hAnsi="Tahoma" w:cs="Tahoma"/>
          <w:i/>
          <w:sz w:val="24"/>
          <w:szCs w:val="24"/>
        </w:rPr>
        <w:t xml:space="preserve">mohli seniory varovat a ochránit. </w:t>
      </w:r>
      <w:r w:rsidR="00361341" w:rsidRPr="003406AF">
        <w:rPr>
          <w:rFonts w:ascii="Tahoma" w:hAnsi="Tahoma" w:cs="Tahoma"/>
          <w:i/>
          <w:sz w:val="24"/>
          <w:szCs w:val="24"/>
        </w:rPr>
        <w:t xml:space="preserve">K </w:t>
      </w:r>
      <w:proofErr w:type="spellStart"/>
      <w:r w:rsidR="00361341" w:rsidRPr="003406AF">
        <w:rPr>
          <w:rFonts w:ascii="Tahoma" w:hAnsi="Tahoma" w:cs="Tahoma"/>
          <w:i/>
          <w:sz w:val="24"/>
          <w:szCs w:val="24"/>
        </w:rPr>
        <w:t>videospotům</w:t>
      </w:r>
      <w:proofErr w:type="spellEnd"/>
      <w:r w:rsidR="00361341" w:rsidRPr="003406AF">
        <w:rPr>
          <w:rFonts w:ascii="Tahoma" w:hAnsi="Tahoma" w:cs="Tahoma"/>
          <w:i/>
          <w:sz w:val="24"/>
          <w:szCs w:val="24"/>
        </w:rPr>
        <w:t xml:space="preserve"> jsou vytvořeny metodické materiály pro pedagogy, které slouží k bližšímu a podrobnějšímu osvětlení problematiky a tedy ke konkrétnímu výkladu tématu pro žáky a studenty.</w:t>
      </w:r>
      <w:r w:rsidR="00361341" w:rsidRPr="00CB6C5D">
        <w:rPr>
          <w:rFonts w:ascii="Tahoma" w:hAnsi="Tahoma" w:cs="Tahoma"/>
          <w:sz w:val="24"/>
          <w:szCs w:val="24"/>
        </w:rPr>
        <w:t>“</w:t>
      </w:r>
    </w:p>
    <w:p w:rsidR="004C643E" w:rsidRPr="00CB6C5D" w:rsidRDefault="004C643E" w:rsidP="004C4B2D">
      <w:pPr>
        <w:pStyle w:val="Normlnweb"/>
        <w:spacing w:before="0" w:after="120"/>
        <w:ind w:left="0" w:right="-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Spoty jsou distribuovány do přibližně 400 škol v České republice, a pomáhají tak rozšiřovat vzdělání ve spotřebitelském chování téměř 220 tisícům žáků. </w:t>
      </w:r>
    </w:p>
    <w:p w:rsidR="0072662D" w:rsidRDefault="00280DBE" w:rsidP="004C4B2D">
      <w:pPr>
        <w:pStyle w:val="Normlnweb"/>
        <w:spacing w:before="0" w:after="120"/>
        <w:ind w:left="0" w:right="-144"/>
        <w:rPr>
          <w:rFonts w:ascii="Verdana" w:hAnsi="Verdana"/>
        </w:rPr>
      </w:pPr>
      <w:proofErr w:type="spellStart"/>
      <w:r>
        <w:rPr>
          <w:rFonts w:ascii="Tahoma" w:hAnsi="Tahoma" w:cs="Tahoma"/>
          <w:sz w:val="24"/>
          <w:szCs w:val="24"/>
        </w:rPr>
        <w:t>Videospot</w:t>
      </w:r>
      <w:r w:rsidR="00C56F18">
        <w:rPr>
          <w:rFonts w:ascii="Tahoma" w:hAnsi="Tahoma" w:cs="Tahoma"/>
          <w:sz w:val="24"/>
          <w:szCs w:val="24"/>
        </w:rPr>
        <w:t>y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C56F18">
        <w:rPr>
          <w:rFonts w:ascii="Tahoma" w:hAnsi="Tahoma" w:cs="Tahoma"/>
          <w:sz w:val="24"/>
          <w:szCs w:val="24"/>
        </w:rPr>
        <w:t xml:space="preserve">„Pozor na šmejdy! Varuj své prarodiče!“ naleznete na </w:t>
      </w:r>
      <w:r w:rsidR="00C56F18" w:rsidRPr="00C56F18">
        <w:rPr>
          <w:rFonts w:ascii="Tahoma" w:hAnsi="Tahoma" w:cs="Tahoma"/>
          <w:sz w:val="24"/>
          <w:szCs w:val="24"/>
        </w:rPr>
        <w:t>https://www.youtube.com/watch?v=P9enBs_zEwM</w:t>
      </w:r>
      <w:r w:rsidR="00C56F18">
        <w:rPr>
          <w:rFonts w:ascii="Tahoma" w:hAnsi="Tahoma" w:cs="Tahoma"/>
          <w:sz w:val="24"/>
          <w:szCs w:val="24"/>
        </w:rPr>
        <w:t xml:space="preserve">, a „Dokážeš odhalit klamavou reklamu?“ na </w:t>
      </w:r>
      <w:r w:rsidR="00C56F18" w:rsidRPr="00C56F18">
        <w:rPr>
          <w:rFonts w:ascii="Tahoma" w:hAnsi="Tahoma" w:cs="Tahoma"/>
          <w:sz w:val="24"/>
          <w:szCs w:val="24"/>
        </w:rPr>
        <w:t>https://www.youtube.com/watch?v=JQKFvQA90SA</w:t>
      </w:r>
    </w:p>
    <w:p w:rsidR="002A7D3E" w:rsidRPr="00E876BE" w:rsidRDefault="002A7D3E" w:rsidP="004C4B2D">
      <w:pPr>
        <w:spacing w:after="120"/>
        <w:ind w:right="-426"/>
        <w:rPr>
          <w:sz w:val="18"/>
          <w:szCs w:val="18"/>
        </w:rPr>
      </w:pPr>
      <w:r w:rsidRPr="00E876BE">
        <w:rPr>
          <w:sz w:val="18"/>
          <w:szCs w:val="18"/>
        </w:rPr>
        <w:t>Další informace poskytne:</w:t>
      </w:r>
      <w:bookmarkStart w:id="0" w:name="_GoBack"/>
      <w:bookmarkEnd w:id="0"/>
    </w:p>
    <w:tbl>
      <w:tblPr>
        <w:tblW w:w="9747" w:type="dxa"/>
        <w:tblLook w:val="01E0"/>
      </w:tblPr>
      <w:tblGrid>
        <w:gridCol w:w="2977"/>
        <w:gridCol w:w="6770"/>
      </w:tblGrid>
      <w:tr w:rsidR="009460DE" w:rsidTr="004C4B2D">
        <w:tc>
          <w:tcPr>
            <w:tcW w:w="2977" w:type="dxa"/>
          </w:tcPr>
          <w:p w:rsidR="009460DE" w:rsidRPr="009460DE" w:rsidRDefault="009460DE" w:rsidP="004C4B2D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4"/>
              </w:rPr>
            </w:pPr>
            <w:r w:rsidRPr="009460DE">
              <w:rPr>
                <w:rFonts w:ascii="Verdana" w:hAnsi="Verdana"/>
                <w:sz w:val="14"/>
              </w:rPr>
              <w:t>Lenka Bergmannová, projektová manažerka SČS;</w:t>
            </w:r>
          </w:p>
          <w:p w:rsidR="009460DE" w:rsidRPr="009460DE" w:rsidRDefault="009460DE" w:rsidP="004C4B2D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4"/>
              </w:rPr>
            </w:pPr>
            <w:r w:rsidRPr="009460DE">
              <w:rPr>
                <w:rFonts w:ascii="Verdana" w:hAnsi="Verdana"/>
                <w:sz w:val="14"/>
              </w:rPr>
              <w:t xml:space="preserve">tel: +420 261 263 574, </w:t>
            </w:r>
          </w:p>
          <w:p w:rsidR="009460DE" w:rsidRPr="009460DE" w:rsidRDefault="009460DE" w:rsidP="004C4B2D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4"/>
              </w:rPr>
            </w:pPr>
            <w:r w:rsidRPr="009460DE">
              <w:rPr>
                <w:rFonts w:ascii="Verdana" w:hAnsi="Verdana"/>
                <w:sz w:val="14"/>
              </w:rPr>
              <w:t xml:space="preserve">e-mail: </w:t>
            </w:r>
            <w:hyperlink r:id="rId9" w:history="1">
              <w:r w:rsidRPr="009460DE">
                <w:rPr>
                  <w:rFonts w:ascii="Verdana" w:hAnsi="Verdana"/>
                  <w:sz w:val="14"/>
                </w:rPr>
                <w:t>bergmannova@regio.cz</w:t>
              </w:r>
            </w:hyperlink>
          </w:p>
          <w:p w:rsidR="009460DE" w:rsidRPr="009460DE" w:rsidRDefault="009460DE" w:rsidP="004C4B2D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4"/>
              </w:rPr>
            </w:pPr>
          </w:p>
          <w:p w:rsidR="009460DE" w:rsidRPr="009460DE" w:rsidRDefault="009460DE" w:rsidP="004C4B2D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4"/>
              </w:rPr>
            </w:pPr>
            <w:r w:rsidRPr="009460DE">
              <w:rPr>
                <w:rFonts w:ascii="Verdana" w:hAnsi="Verdana"/>
                <w:sz w:val="14"/>
              </w:rPr>
              <w:t>Ing. Libor Dupal, předseda SČS</w:t>
            </w:r>
          </w:p>
          <w:p w:rsidR="009460DE" w:rsidRPr="009460DE" w:rsidRDefault="009460DE" w:rsidP="004C4B2D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4"/>
              </w:rPr>
            </w:pPr>
            <w:r w:rsidRPr="009460DE">
              <w:rPr>
                <w:rFonts w:ascii="Verdana" w:hAnsi="Verdana"/>
                <w:sz w:val="14"/>
              </w:rPr>
              <w:t>tel.: +420 261263574</w:t>
            </w:r>
          </w:p>
          <w:p w:rsidR="009460DE" w:rsidRPr="009460DE" w:rsidRDefault="009460DE" w:rsidP="004C4B2D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4"/>
              </w:rPr>
            </w:pPr>
            <w:r w:rsidRPr="009460DE">
              <w:rPr>
                <w:rFonts w:ascii="Verdana" w:hAnsi="Verdana"/>
                <w:sz w:val="14"/>
              </w:rPr>
              <w:t xml:space="preserve">mobil: +420 602 56 18 56, </w:t>
            </w:r>
          </w:p>
          <w:p w:rsidR="009460DE" w:rsidRPr="009460DE" w:rsidRDefault="009460DE" w:rsidP="004C4B2D">
            <w:pPr>
              <w:pStyle w:val="Normlnweb"/>
              <w:spacing w:before="0" w:after="120"/>
              <w:ind w:right="0"/>
              <w:jc w:val="left"/>
              <w:rPr>
                <w:rFonts w:ascii="Verdana" w:hAnsi="Verdana"/>
                <w:sz w:val="14"/>
              </w:rPr>
            </w:pPr>
            <w:r w:rsidRPr="009460DE">
              <w:rPr>
                <w:rFonts w:ascii="Verdana" w:hAnsi="Verdana"/>
                <w:sz w:val="14"/>
              </w:rPr>
              <w:t xml:space="preserve">e-mail: </w:t>
            </w:r>
            <w:hyperlink r:id="rId10" w:history="1">
              <w:r w:rsidRPr="009460DE">
                <w:rPr>
                  <w:rFonts w:ascii="Verdana" w:hAnsi="Verdana"/>
                  <w:sz w:val="14"/>
                </w:rPr>
                <w:t>dupal@regio.cz</w:t>
              </w:r>
            </w:hyperlink>
            <w:r w:rsidRPr="009460DE">
              <w:rPr>
                <w:rFonts w:ascii="Verdana" w:hAnsi="Verdana"/>
                <w:sz w:val="14"/>
              </w:rPr>
              <w:t xml:space="preserve"> </w:t>
            </w:r>
          </w:p>
          <w:p w:rsidR="009460DE" w:rsidRPr="008C5014" w:rsidRDefault="00331611" w:rsidP="004C4B2D">
            <w:pPr>
              <w:pStyle w:val="Normlnweb"/>
              <w:spacing w:before="0" w:after="120"/>
              <w:ind w:right="0"/>
              <w:jc w:val="left"/>
              <w:rPr>
                <w:rFonts w:ascii="Verdana" w:hAnsi="Verdana"/>
                <w:sz w:val="16"/>
              </w:rPr>
            </w:pPr>
            <w:hyperlink r:id="rId11" w:history="1">
              <w:r w:rsidR="009460DE" w:rsidRPr="009460DE">
                <w:rPr>
                  <w:rFonts w:ascii="Verdana" w:hAnsi="Verdana"/>
                  <w:sz w:val="14"/>
                </w:rPr>
                <w:t>www.konzument.cz</w:t>
              </w:r>
            </w:hyperlink>
            <w:r w:rsidR="009460DE" w:rsidRPr="009460DE">
              <w:rPr>
                <w:rFonts w:ascii="Verdana" w:hAnsi="Verdana"/>
                <w:sz w:val="14"/>
              </w:rPr>
              <w:t xml:space="preserve"> </w:t>
            </w:r>
          </w:p>
        </w:tc>
        <w:tc>
          <w:tcPr>
            <w:tcW w:w="6770" w:type="dxa"/>
          </w:tcPr>
          <w:p w:rsidR="009460DE" w:rsidRDefault="009460DE" w:rsidP="004C4B2D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Sdružení českých spotřebitelů (SČS)</w:t>
            </w:r>
            <w:r>
              <w:rPr>
                <w:sz w:val="18"/>
                <w:szCs w:val="18"/>
              </w:rPr>
      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 bezpečnosti a kvalitě výrobků a služeb, normalizaci, finančním službám aj. </w:t>
            </w:r>
            <w:r w:rsidRPr="008C5014">
              <w:rPr>
                <w:sz w:val="18"/>
                <w:szCs w:val="18"/>
              </w:rPr>
              <w:t>Ve více regionech, vy</w:t>
            </w:r>
            <w:r>
              <w:rPr>
                <w:sz w:val="18"/>
                <w:szCs w:val="18"/>
              </w:rPr>
              <w:t>h</w:t>
            </w:r>
            <w:r w:rsidRPr="008C5014">
              <w:rPr>
                <w:sz w:val="18"/>
                <w:szCs w:val="18"/>
              </w:rPr>
              <w:t xml:space="preserve">lašuje </w:t>
            </w:r>
            <w:r>
              <w:rPr>
                <w:sz w:val="18"/>
                <w:szCs w:val="18"/>
              </w:rPr>
              <w:t xml:space="preserve">SČS </w:t>
            </w:r>
            <w:r w:rsidRPr="008C5014">
              <w:rPr>
                <w:sz w:val="18"/>
                <w:szCs w:val="18"/>
              </w:rPr>
              <w:t xml:space="preserve">soutěž Spokojený zákazník kraje, kterou zaštiťují a předávají </w:t>
            </w:r>
            <w:proofErr w:type="spellStart"/>
            <w:r w:rsidRPr="008C5014">
              <w:rPr>
                <w:sz w:val="18"/>
                <w:szCs w:val="18"/>
              </w:rPr>
              <w:t>hejtmané</w:t>
            </w:r>
            <w:proofErr w:type="spellEnd"/>
            <w:r w:rsidRPr="008C5014">
              <w:rPr>
                <w:sz w:val="18"/>
                <w:szCs w:val="18"/>
              </w:rPr>
              <w:t xml:space="preserve">. Touto cenou se SČS snaží přispívat k „pozitivnímu přístupu“ při vytváření lepších vztahů mezi spotřebiteli a poskytovateli služeb. </w:t>
            </w:r>
          </w:p>
        </w:tc>
      </w:tr>
    </w:tbl>
    <w:p w:rsidR="007C0E24" w:rsidRPr="005C4D59" w:rsidRDefault="007C0E24" w:rsidP="004C4B2D">
      <w:pPr>
        <w:spacing w:after="120"/>
        <w:ind w:right="-426"/>
        <w:rPr>
          <w:sz w:val="22"/>
        </w:rPr>
      </w:pPr>
    </w:p>
    <w:sectPr w:rsidR="007C0E24" w:rsidRPr="005C4D59" w:rsidSect="00063656">
      <w:headerReference w:type="default" r:id="rId12"/>
      <w:footerReference w:type="default" r:id="rId13"/>
      <w:pgSz w:w="11906" w:h="16838" w:code="9"/>
      <w:pgMar w:top="2664" w:right="1134" w:bottom="1797" w:left="1418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8CF" w:rsidRDefault="00D348CF">
      <w:r>
        <w:separator/>
      </w:r>
    </w:p>
  </w:endnote>
  <w:endnote w:type="continuationSeparator" w:id="0">
    <w:p w:rsidR="00D348CF" w:rsidRDefault="00D34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64" w:rsidRDefault="00C2672A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775335"/>
          <wp:effectExtent l="0" t="0" r="0" b="0"/>
          <wp:wrapNone/>
          <wp:docPr id="8" name="obrázek 8" descr="hlavickovy-papir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ovy-papir-B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8CF" w:rsidRDefault="00D348CF">
      <w:r>
        <w:separator/>
      </w:r>
    </w:p>
  </w:footnote>
  <w:footnote w:type="continuationSeparator" w:id="0">
    <w:p w:rsidR="00D348CF" w:rsidRDefault="00D34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4A" w:rsidRPr="008B194A" w:rsidRDefault="00C2672A" w:rsidP="00AE5DB9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28575</wp:posOffset>
          </wp:positionH>
          <wp:positionV relativeFrom="page">
            <wp:align>top</wp:align>
          </wp:positionV>
          <wp:extent cx="7560945" cy="1731645"/>
          <wp:effectExtent l="0" t="0" r="0" b="0"/>
          <wp:wrapNone/>
          <wp:docPr id="7" name="obrázek 7" descr="hlavickovy-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ovy-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73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4182"/>
    <w:multiLevelType w:val="hybridMultilevel"/>
    <w:tmpl w:val="DA6C10A0"/>
    <w:lvl w:ilvl="0" w:tplc="F614035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ADB7FEA"/>
    <w:multiLevelType w:val="hybridMultilevel"/>
    <w:tmpl w:val="85F695CA"/>
    <w:lvl w:ilvl="0" w:tplc="7660B306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D7004"/>
    <w:rsid w:val="00004E07"/>
    <w:rsid w:val="00063656"/>
    <w:rsid w:val="00093B05"/>
    <w:rsid w:val="00097D8B"/>
    <w:rsid w:val="000C3A95"/>
    <w:rsid w:val="000E2FAE"/>
    <w:rsid w:val="000F054E"/>
    <w:rsid w:val="00120084"/>
    <w:rsid w:val="00172FFC"/>
    <w:rsid w:val="00185C9F"/>
    <w:rsid w:val="001A56D5"/>
    <w:rsid w:val="001B445A"/>
    <w:rsid w:val="001C58F0"/>
    <w:rsid w:val="001C7A7A"/>
    <w:rsid w:val="001F79A2"/>
    <w:rsid w:val="0022205F"/>
    <w:rsid w:val="0023296F"/>
    <w:rsid w:val="00244852"/>
    <w:rsid w:val="00262E00"/>
    <w:rsid w:val="00273FC3"/>
    <w:rsid w:val="00280DBE"/>
    <w:rsid w:val="002A7D3E"/>
    <w:rsid w:val="002D6DEA"/>
    <w:rsid w:val="002F0906"/>
    <w:rsid w:val="00331611"/>
    <w:rsid w:val="003406AF"/>
    <w:rsid w:val="0035114D"/>
    <w:rsid w:val="00361341"/>
    <w:rsid w:val="00375D17"/>
    <w:rsid w:val="003D074B"/>
    <w:rsid w:val="00420719"/>
    <w:rsid w:val="00421225"/>
    <w:rsid w:val="00495A96"/>
    <w:rsid w:val="004C4B2D"/>
    <w:rsid w:val="004C643E"/>
    <w:rsid w:val="004D59FA"/>
    <w:rsid w:val="004E4964"/>
    <w:rsid w:val="005764AE"/>
    <w:rsid w:val="0058291D"/>
    <w:rsid w:val="005C2C55"/>
    <w:rsid w:val="005C4D59"/>
    <w:rsid w:val="00616CDB"/>
    <w:rsid w:val="00640011"/>
    <w:rsid w:val="0068608E"/>
    <w:rsid w:val="006D344C"/>
    <w:rsid w:val="006D7004"/>
    <w:rsid w:val="006F439E"/>
    <w:rsid w:val="006F4FB1"/>
    <w:rsid w:val="007256ED"/>
    <w:rsid w:val="0072662D"/>
    <w:rsid w:val="007A3983"/>
    <w:rsid w:val="007C0E24"/>
    <w:rsid w:val="007D0D51"/>
    <w:rsid w:val="00822518"/>
    <w:rsid w:val="008713DC"/>
    <w:rsid w:val="008B0D10"/>
    <w:rsid w:val="008B194A"/>
    <w:rsid w:val="00905B34"/>
    <w:rsid w:val="009460DE"/>
    <w:rsid w:val="00947FE7"/>
    <w:rsid w:val="009552C3"/>
    <w:rsid w:val="009B1F34"/>
    <w:rsid w:val="009C72D0"/>
    <w:rsid w:val="00A04596"/>
    <w:rsid w:val="00A36BBB"/>
    <w:rsid w:val="00A37172"/>
    <w:rsid w:val="00A5394C"/>
    <w:rsid w:val="00A71A09"/>
    <w:rsid w:val="00AE5DB9"/>
    <w:rsid w:val="00B109A3"/>
    <w:rsid w:val="00B51FD5"/>
    <w:rsid w:val="00B846F5"/>
    <w:rsid w:val="00B94CCC"/>
    <w:rsid w:val="00B97568"/>
    <w:rsid w:val="00BD4365"/>
    <w:rsid w:val="00C2672A"/>
    <w:rsid w:val="00C56F18"/>
    <w:rsid w:val="00C77695"/>
    <w:rsid w:val="00CB6C5D"/>
    <w:rsid w:val="00CC31F4"/>
    <w:rsid w:val="00CE0495"/>
    <w:rsid w:val="00CF1533"/>
    <w:rsid w:val="00D348CF"/>
    <w:rsid w:val="00DA3FEC"/>
    <w:rsid w:val="00DB4978"/>
    <w:rsid w:val="00E24434"/>
    <w:rsid w:val="00E876BE"/>
    <w:rsid w:val="00EA3202"/>
    <w:rsid w:val="00F1396E"/>
    <w:rsid w:val="00F65C95"/>
    <w:rsid w:val="00F9417C"/>
    <w:rsid w:val="00FF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C9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FE7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2A7D3E"/>
    <w:rPr>
      <w:color w:val="0000FF"/>
      <w:u w:val="single"/>
    </w:rPr>
  </w:style>
  <w:style w:type="paragraph" w:styleId="Normlnweb">
    <w:name w:val="Normal (Web)"/>
    <w:basedOn w:val="Normln"/>
    <w:rsid w:val="002A7D3E"/>
    <w:pPr>
      <w:spacing w:before="45" w:after="45"/>
      <w:ind w:left="45" w:right="45"/>
      <w:jc w:val="both"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D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D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876BE"/>
    <w:rPr>
      <w:color w:val="800080" w:themeColor="followedHyperlink"/>
      <w:u w:val="single"/>
    </w:rPr>
  </w:style>
  <w:style w:type="paragraph" w:styleId="Odstavecseseznamem">
    <w:name w:val="List Paragraph"/>
    <w:basedOn w:val="Normln"/>
    <w:qFormat/>
    <w:rsid w:val="00120084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FE7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kcz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nzumen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upal@regi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gmannova@regi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447C5-826F-43A3-ABC8-95B93625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Bergmannova</cp:lastModifiedBy>
  <cp:revision>8</cp:revision>
  <cp:lastPrinted>2014-11-12T08:15:00Z</cp:lastPrinted>
  <dcterms:created xsi:type="dcterms:W3CDTF">2014-10-29T13:59:00Z</dcterms:created>
  <dcterms:modified xsi:type="dcterms:W3CDTF">2014-11-12T08:15:00Z</dcterms:modified>
</cp:coreProperties>
</file>