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1B" w:rsidRDefault="00C3561B" w:rsidP="00730544">
      <w:pPr>
        <w:spacing w:before="240" w:after="120"/>
      </w:pPr>
    </w:p>
    <w:p w:rsidR="005D3565" w:rsidRDefault="00C3561B" w:rsidP="00730544">
      <w:pPr>
        <w:spacing w:before="240" w:after="120"/>
      </w:pPr>
      <w:r>
        <w:rPr>
          <w:noProof/>
        </w:rPr>
        <w:drawing>
          <wp:inline distT="0" distB="0" distL="0" distR="0">
            <wp:extent cx="790004" cy="616649"/>
            <wp:effectExtent l="19050" t="0" r="0" b="0"/>
            <wp:docPr id="3" name="obrázek 1" descr="C:\Users\Novak\Documents\SČS\Rok 2013\Hlavičkový papír + loga\Nové logo\SCS_logotyp_doplnkovy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ak\Documents\SČS\Rok 2013\Hlavičkový papír + loga\Nové logo\SCS_logotyp_doplnkovy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04" cy="616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2277" w:rsidRPr="002D2277"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486pt;margin-top:198pt;width:18pt;height:27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" filled="f" stroked="f" strokeweight="0">
            <v:textbox>
              <w:txbxContent>
                <w:p w:rsidR="008B194A" w:rsidRPr="00947FE7" w:rsidRDefault="008B194A">
                  <w:pPr>
                    <w:rPr>
                      <w:color w:val="706F6F"/>
                    </w:rPr>
                  </w:pPr>
                  <w:r w:rsidRPr="00947FE7">
                    <w:rPr>
                      <w:color w:val="706F6F"/>
                    </w:rPr>
                    <w:t>•</w:t>
                  </w:r>
                </w:p>
              </w:txbxContent>
            </v:textbox>
            <w10:anchorlock/>
          </v:shape>
        </w:pict>
      </w:r>
      <w:bookmarkStart w:id="0" w:name="_GoBack"/>
      <w:bookmarkEnd w:id="0"/>
      <w:r>
        <w:t xml:space="preserve">       </w:t>
      </w:r>
      <w:r w:rsidR="005D3565">
        <w:t xml:space="preserve">                                                 </w:t>
      </w:r>
      <w:r w:rsidR="005D3565">
        <w:rPr>
          <w:noProof/>
        </w:rPr>
        <w:drawing>
          <wp:inline distT="0" distB="0" distL="0" distR="0">
            <wp:extent cx="1712595" cy="1180465"/>
            <wp:effectExtent l="19050" t="0" r="1905" b="0"/>
            <wp:docPr id="2" name="obrázek 2" descr="logo_M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S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565" w:rsidRDefault="005D3565" w:rsidP="005D3565">
      <w:pPr>
        <w:pStyle w:val="Nadpis1"/>
        <w:spacing w:before="0" w:after="0"/>
        <w:rPr>
          <w:kern w:val="0"/>
          <w:sz w:val="22"/>
        </w:rPr>
      </w:pPr>
    </w:p>
    <w:p w:rsidR="005D3565" w:rsidRDefault="005D3565" w:rsidP="005D3565"/>
    <w:p w:rsidR="005D3565" w:rsidRDefault="005D3565" w:rsidP="005D3565"/>
    <w:p w:rsidR="005D3565" w:rsidRDefault="005D3565" w:rsidP="005D3565">
      <w:pPr>
        <w:pStyle w:val="Nadpis1"/>
        <w:spacing w:before="0" w:after="0"/>
        <w:rPr>
          <w:kern w:val="0"/>
          <w:sz w:val="22"/>
        </w:rPr>
      </w:pPr>
    </w:p>
    <w:p w:rsidR="005D3565" w:rsidRDefault="005D3565" w:rsidP="005D3565">
      <w:pPr>
        <w:pStyle w:val="Nadpis1"/>
        <w:spacing w:before="0" w:after="0"/>
        <w:jc w:val="center"/>
        <w:rPr>
          <w:kern w:val="0"/>
          <w:sz w:val="22"/>
        </w:rPr>
      </w:pPr>
      <w:r>
        <w:rPr>
          <w:kern w:val="0"/>
          <w:sz w:val="22"/>
        </w:rPr>
        <w:t xml:space="preserve">INFORMACE </w:t>
      </w:r>
    </w:p>
    <w:p w:rsidR="005D3565" w:rsidRDefault="005D3565" w:rsidP="005D3565">
      <w:pPr>
        <w:pStyle w:val="Nadpis1"/>
        <w:spacing w:before="0" w:after="0"/>
        <w:jc w:val="center"/>
        <w:rPr>
          <w:kern w:val="0"/>
          <w:sz w:val="22"/>
        </w:rPr>
      </w:pPr>
      <w:r>
        <w:rPr>
          <w:kern w:val="0"/>
          <w:sz w:val="22"/>
        </w:rPr>
        <w:t>Vyhlášení Ceny Sdružení českých spotřebitelů pro rok 2013</w:t>
      </w:r>
    </w:p>
    <w:p w:rsidR="005D3565" w:rsidRDefault="005D3565" w:rsidP="005D3565">
      <w:pPr>
        <w:pStyle w:val="Nadpis1"/>
        <w:spacing w:before="0" w:after="0"/>
        <w:jc w:val="center"/>
        <w:rPr>
          <w:kern w:val="0"/>
          <w:sz w:val="22"/>
        </w:rPr>
      </w:pPr>
      <w:r>
        <w:rPr>
          <w:kern w:val="0"/>
          <w:sz w:val="22"/>
        </w:rPr>
        <w:t xml:space="preserve">v  Moravskoslezském kraji  </w:t>
      </w:r>
    </w:p>
    <w:p w:rsidR="005D3565" w:rsidRDefault="005D3565" w:rsidP="005D3565"/>
    <w:p w:rsidR="005D3565" w:rsidRDefault="005D3565" w:rsidP="005D3565"/>
    <w:p w:rsidR="005D3565" w:rsidRDefault="005D3565" w:rsidP="005D3565">
      <w:pPr>
        <w:pStyle w:val="Nadpis1"/>
        <w:numPr>
          <w:ilvl w:val="0"/>
          <w:numId w:val="1"/>
        </w:numPr>
        <w:jc w:val="both"/>
        <w:rPr>
          <w:b w:val="0"/>
          <w:sz w:val="22"/>
        </w:rPr>
      </w:pPr>
      <w:r>
        <w:rPr>
          <w:sz w:val="22"/>
        </w:rPr>
        <w:t>Předsednictvo Sdružení českých spotřebitelů</w:t>
      </w:r>
      <w:r>
        <w:rPr>
          <w:b w:val="0"/>
          <w:sz w:val="22"/>
        </w:rPr>
        <w:t xml:space="preserve"> (SČS), </w:t>
      </w:r>
    </w:p>
    <w:p w:rsidR="005D3565" w:rsidRDefault="005D3565" w:rsidP="005D3565">
      <w:pPr>
        <w:pStyle w:val="Nadpis1"/>
        <w:numPr>
          <w:ilvl w:val="0"/>
          <w:numId w:val="2"/>
        </w:numPr>
        <w:spacing w:before="0" w:after="120"/>
        <w:jc w:val="both"/>
        <w:rPr>
          <w:b w:val="0"/>
          <w:sz w:val="22"/>
        </w:rPr>
      </w:pPr>
      <w:r>
        <w:rPr>
          <w:b w:val="0"/>
          <w:sz w:val="22"/>
        </w:rPr>
        <w:t xml:space="preserve">na základě svého rozhodnutí, </w:t>
      </w:r>
    </w:p>
    <w:p w:rsidR="005D3565" w:rsidRDefault="005D3565" w:rsidP="005D3565">
      <w:pPr>
        <w:pStyle w:val="Nadpis1"/>
        <w:numPr>
          <w:ilvl w:val="0"/>
          <w:numId w:val="2"/>
        </w:numPr>
        <w:spacing w:before="0" w:after="120"/>
        <w:jc w:val="both"/>
        <w:rPr>
          <w:b w:val="0"/>
          <w:sz w:val="22"/>
        </w:rPr>
      </w:pPr>
      <w:r>
        <w:rPr>
          <w:b w:val="0"/>
          <w:sz w:val="22"/>
        </w:rPr>
        <w:t xml:space="preserve">na základě závěru ze zasedání Odborné komise pro ochranu spotřebitele v Moravskoslezském kraji, </w:t>
      </w:r>
    </w:p>
    <w:p w:rsidR="005D3565" w:rsidRDefault="005D3565" w:rsidP="005D3565">
      <w:pPr>
        <w:pStyle w:val="Nadpis1"/>
        <w:numPr>
          <w:ilvl w:val="0"/>
          <w:numId w:val="2"/>
        </w:numPr>
        <w:spacing w:before="0" w:after="120"/>
        <w:jc w:val="both"/>
        <w:rPr>
          <w:b w:val="0"/>
          <w:sz w:val="22"/>
        </w:rPr>
      </w:pPr>
      <w:r>
        <w:rPr>
          <w:b w:val="0"/>
          <w:sz w:val="22"/>
        </w:rPr>
        <w:t xml:space="preserve">s cílem dále rozvíjet platformu pro propagaci firem uspokojujících spotřebitele, </w:t>
      </w:r>
    </w:p>
    <w:p w:rsidR="005D3565" w:rsidRDefault="005D3565" w:rsidP="005D3565">
      <w:pPr>
        <w:pStyle w:val="Nadpis1"/>
        <w:spacing w:before="0" w:after="120"/>
        <w:ind w:left="360"/>
        <w:jc w:val="both"/>
        <w:rPr>
          <w:b w:val="0"/>
          <w:sz w:val="22"/>
        </w:rPr>
      </w:pPr>
      <w:r>
        <w:rPr>
          <w:b w:val="0"/>
          <w:sz w:val="22"/>
        </w:rPr>
        <w:t xml:space="preserve">      vyhlašuje</w:t>
      </w:r>
      <w:r>
        <w:rPr>
          <w:sz w:val="22"/>
        </w:rPr>
        <w:t xml:space="preserve"> Cenu sdružení českých spotřebitelů pro rok 2013</w:t>
      </w:r>
      <w:r>
        <w:rPr>
          <w:b w:val="0"/>
          <w:sz w:val="22"/>
        </w:rPr>
        <w:t xml:space="preserve">: </w:t>
      </w:r>
    </w:p>
    <w:p w:rsidR="005D3565" w:rsidRDefault="005D3565" w:rsidP="005D3565">
      <w:pPr>
        <w:pStyle w:val="Nadpis1"/>
        <w:spacing w:before="0" w:after="120"/>
        <w:ind w:firstLine="709"/>
        <w:jc w:val="center"/>
        <w:rPr>
          <w:sz w:val="22"/>
        </w:rPr>
      </w:pPr>
      <w:r>
        <w:rPr>
          <w:sz w:val="22"/>
        </w:rPr>
        <w:t>„Spokojený zákazník Moravskoslezského kraje“  -  12. ročník</w:t>
      </w:r>
    </w:p>
    <w:p w:rsidR="005D3565" w:rsidRDefault="005D3565" w:rsidP="005D3565">
      <w:pPr>
        <w:pStyle w:val="Nadpis2"/>
        <w:tabs>
          <w:tab w:val="left" w:pos="284"/>
        </w:tabs>
        <w:ind w:left="709"/>
        <w:jc w:val="left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Soutěž je vypsána vždy pro všechny obory podnikání a vždy pro celý region příslušného kraje.</w:t>
      </w:r>
    </w:p>
    <w:p w:rsidR="005D3565" w:rsidRDefault="005D3565" w:rsidP="005D3565"/>
    <w:p w:rsidR="005D3565" w:rsidRDefault="005D3565" w:rsidP="005D3565">
      <w:pPr>
        <w:numPr>
          <w:ilvl w:val="0"/>
          <w:numId w:val="1"/>
        </w:numPr>
        <w:jc w:val="both"/>
      </w:pPr>
      <w:r>
        <w:rPr>
          <w:rFonts w:ascii="Arial" w:hAnsi="Arial" w:cs="Arial"/>
          <w:sz w:val="22"/>
          <w:szCs w:val="22"/>
        </w:rPr>
        <w:t>Záštitu této akci udělil i v letošním roce hejtman Moravskoslezského kraje Miroslav Novák. Projekt je realizován s finanční podporou Moravskoslezského kraje.</w:t>
      </w:r>
    </w:p>
    <w:p w:rsidR="005D3565" w:rsidRDefault="005D3565" w:rsidP="005D3565">
      <w:pPr>
        <w:pStyle w:val="Zkladntextodsazen2"/>
        <w:widowControl w:val="0"/>
        <w:numPr>
          <w:ilvl w:val="0"/>
          <w:numId w:val="1"/>
        </w:numPr>
        <w:spacing w:before="120" w:line="240" w:lineRule="exact"/>
        <w:jc w:val="both"/>
        <w:rPr>
          <w:sz w:val="22"/>
        </w:rPr>
      </w:pPr>
      <w:r>
        <w:rPr>
          <w:sz w:val="22"/>
        </w:rPr>
        <w:t xml:space="preserve">Ocenění je udělováno firmám vyhodnoceným na základě návrhů podaných zástupci místních nebo podnikatelských samospráv, členy SČS nebo na základě výsledků vyhlášeného šetření „spokojený zákazník“ provedeném účelově v rámci aktivit SČS. Návrhy jsou předkládány na formuláři „Návrh na udělení Ceny SČS“. Vyhodnocení návrhů provádí Odborná regionální komise pro ochranu spotřebitele složená ze zástupců zainteresovaných stran. </w:t>
      </w:r>
    </w:p>
    <w:p w:rsidR="005D3565" w:rsidRDefault="005D3565" w:rsidP="005D3565">
      <w:pPr>
        <w:pStyle w:val="Zkladntextodsazen2"/>
        <w:widowControl w:val="0"/>
        <w:numPr>
          <w:ilvl w:val="0"/>
          <w:numId w:val="1"/>
        </w:numPr>
        <w:spacing w:before="120" w:line="240" w:lineRule="exact"/>
        <w:jc w:val="both"/>
        <w:rPr>
          <w:sz w:val="22"/>
        </w:rPr>
      </w:pPr>
      <w:r>
        <w:rPr>
          <w:sz w:val="22"/>
        </w:rPr>
        <w:t xml:space="preserve">Ocenění se uděluje na 2 roky (platnost do </w:t>
      </w:r>
      <w:proofErr w:type="gramStart"/>
      <w:r>
        <w:rPr>
          <w:sz w:val="22"/>
        </w:rPr>
        <w:t>31.12.2015</w:t>
      </w:r>
      <w:proofErr w:type="gramEnd"/>
      <w:r>
        <w:rPr>
          <w:sz w:val="22"/>
        </w:rPr>
        <w:t>).</w:t>
      </w:r>
    </w:p>
    <w:p w:rsidR="005D3565" w:rsidRDefault="005D3565" w:rsidP="00C6245F">
      <w:pPr>
        <w:pStyle w:val="Zkladntextodsazen2"/>
        <w:widowControl w:val="0"/>
        <w:numPr>
          <w:ilvl w:val="0"/>
          <w:numId w:val="1"/>
        </w:numPr>
        <w:spacing w:before="120" w:line="240" w:lineRule="exact"/>
        <w:ind w:firstLine="0"/>
        <w:jc w:val="both"/>
        <w:rPr>
          <w:sz w:val="22"/>
        </w:rPr>
      </w:pPr>
      <w:r w:rsidRPr="00730544">
        <w:rPr>
          <w:sz w:val="22"/>
        </w:rPr>
        <w:t xml:space="preserve">Předsednictvo SČS v souvislosti s vyhlášením zadává regionálnímu kontaktnímu místu pokyn k provedení šetření „spokojený zákazník“ - cílené šetření v regionu o kvalitě poskytovaných služeb. Šetření bude provedeno v termínu </w:t>
      </w:r>
      <w:r w:rsidRPr="00700D1C">
        <w:rPr>
          <w:sz w:val="22"/>
        </w:rPr>
        <w:t>do 1</w:t>
      </w:r>
      <w:r w:rsidR="00700D1C" w:rsidRPr="00700D1C">
        <w:rPr>
          <w:sz w:val="22"/>
        </w:rPr>
        <w:t>5</w:t>
      </w:r>
      <w:r w:rsidRPr="00700D1C">
        <w:rPr>
          <w:sz w:val="22"/>
        </w:rPr>
        <w:t xml:space="preserve">. </w:t>
      </w:r>
      <w:r w:rsidR="00700D1C" w:rsidRPr="00700D1C">
        <w:rPr>
          <w:sz w:val="22"/>
        </w:rPr>
        <w:t>září</w:t>
      </w:r>
      <w:r w:rsidRPr="00700D1C">
        <w:rPr>
          <w:sz w:val="22"/>
        </w:rPr>
        <w:t xml:space="preserve"> 2013</w:t>
      </w:r>
      <w:r w:rsidRPr="00730544">
        <w:rPr>
          <w:sz w:val="22"/>
        </w:rPr>
        <w:t xml:space="preserve">, konečné vyhodnocení </w:t>
      </w:r>
      <w:r w:rsidRPr="00700D1C">
        <w:rPr>
          <w:sz w:val="22"/>
        </w:rPr>
        <w:t>do 31. října 2013</w:t>
      </w:r>
      <w:r w:rsidRPr="00730544">
        <w:rPr>
          <w:sz w:val="22"/>
        </w:rPr>
        <w:t xml:space="preserve">. Koordinací šetření a vyhodnocení je pověřen Ing. </w:t>
      </w:r>
      <w:proofErr w:type="gramStart"/>
      <w:r w:rsidRPr="00730544">
        <w:rPr>
          <w:sz w:val="22"/>
        </w:rPr>
        <w:t>Libor  Novák</w:t>
      </w:r>
      <w:proofErr w:type="gramEnd"/>
      <w:r w:rsidRPr="00730544">
        <w:rPr>
          <w:sz w:val="22"/>
        </w:rPr>
        <w:t>,  odborným garantem Ing. Libor Dupal, předseda SČS.</w:t>
      </w:r>
    </w:p>
    <w:p w:rsidR="00730544" w:rsidRDefault="00730544" w:rsidP="00C6245F">
      <w:pPr>
        <w:pStyle w:val="Zkladntextodsazen2"/>
        <w:widowControl w:val="0"/>
        <w:spacing w:before="120" w:line="240" w:lineRule="exact"/>
        <w:jc w:val="both"/>
        <w:rPr>
          <w:sz w:val="22"/>
        </w:rPr>
      </w:pPr>
    </w:p>
    <w:p w:rsidR="00730544" w:rsidRDefault="00730544" w:rsidP="00730544">
      <w:pPr>
        <w:pStyle w:val="Zkladntextodsazen2"/>
        <w:widowControl w:val="0"/>
        <w:spacing w:before="120" w:line="240" w:lineRule="exact"/>
        <w:rPr>
          <w:sz w:val="22"/>
        </w:rPr>
      </w:pPr>
    </w:p>
    <w:p w:rsidR="00730544" w:rsidRPr="00730544" w:rsidRDefault="00730544" w:rsidP="00730544">
      <w:pPr>
        <w:pStyle w:val="Zkladntextodsazen2"/>
        <w:widowControl w:val="0"/>
        <w:spacing w:before="120" w:line="240" w:lineRule="exact"/>
        <w:rPr>
          <w:sz w:val="22"/>
        </w:rPr>
      </w:pPr>
    </w:p>
    <w:p w:rsidR="00D5417F" w:rsidRPr="00D5417F" w:rsidRDefault="005D3565" w:rsidP="005D3565">
      <w:pPr>
        <w:pStyle w:val="Zkladntextodsazen2"/>
        <w:widowControl w:val="0"/>
        <w:numPr>
          <w:ilvl w:val="0"/>
          <w:numId w:val="3"/>
        </w:numPr>
        <w:spacing w:before="120" w:line="240" w:lineRule="exact"/>
        <w:ind w:left="360" w:firstLine="0"/>
        <w:jc w:val="both"/>
        <w:rPr>
          <w:sz w:val="22"/>
        </w:rPr>
      </w:pPr>
      <w:r w:rsidRPr="00D5417F">
        <w:rPr>
          <w:sz w:val="22"/>
        </w:rPr>
        <w:t xml:space="preserve">Výsledky budou zveřejněny při slavnostním předání ocenění a za účasti zástupců regionální a </w:t>
      </w:r>
      <w:proofErr w:type="gramStart"/>
      <w:r w:rsidRPr="00D5417F">
        <w:rPr>
          <w:sz w:val="22"/>
        </w:rPr>
        <w:t>místní  samosprávy</w:t>
      </w:r>
      <w:proofErr w:type="gramEnd"/>
      <w:r w:rsidRPr="00D5417F">
        <w:rPr>
          <w:sz w:val="22"/>
        </w:rPr>
        <w:t xml:space="preserve"> (ceny zpravidla předává krajský hejtman). Tato akce bude probíhat v průběhu 4. čtvrtletí.</w:t>
      </w:r>
      <w:r w:rsidR="00D5417F">
        <w:rPr>
          <w:sz w:val="22"/>
        </w:rPr>
        <w:t xml:space="preserve"> </w:t>
      </w:r>
      <w:r w:rsidRPr="00D5417F">
        <w:rPr>
          <w:sz w:val="22"/>
        </w:rPr>
        <w:t xml:space="preserve">Bližší informace o Ceně SČS jsou dostupné na regionálním kontaktním místě SČS </w:t>
      </w:r>
      <w:r w:rsidRPr="00D5417F">
        <w:rPr>
          <w:sz w:val="22"/>
          <w:szCs w:val="22"/>
        </w:rPr>
        <w:t xml:space="preserve">(ELIM Opava, </w:t>
      </w:r>
      <w:proofErr w:type="gramStart"/>
      <w:r w:rsidRPr="00D5417F">
        <w:rPr>
          <w:sz w:val="22"/>
          <w:szCs w:val="22"/>
        </w:rPr>
        <w:t>o.s.</w:t>
      </w:r>
      <w:proofErr w:type="gramEnd"/>
      <w:r w:rsidRPr="00D5417F">
        <w:rPr>
          <w:sz w:val="22"/>
          <w:szCs w:val="22"/>
        </w:rPr>
        <w:t xml:space="preserve">, Rolnická 21A, Opava, </w:t>
      </w:r>
      <w:r w:rsidRPr="00D5417F">
        <w:rPr>
          <w:b/>
          <w:sz w:val="22"/>
          <w:szCs w:val="22"/>
        </w:rPr>
        <w:t>Jana Weberová</w:t>
      </w:r>
      <w:r w:rsidRPr="00D5417F">
        <w:rPr>
          <w:sz w:val="22"/>
          <w:szCs w:val="22"/>
        </w:rPr>
        <w:t xml:space="preserve">, e-mail: </w:t>
      </w:r>
      <w:proofErr w:type="spellStart"/>
      <w:r w:rsidRPr="00D5417F">
        <w:rPr>
          <w:sz w:val="22"/>
          <w:szCs w:val="22"/>
        </w:rPr>
        <w:t>elimopava</w:t>
      </w:r>
      <w:proofErr w:type="spellEnd"/>
      <w:r w:rsidRPr="00D5417F">
        <w:rPr>
          <w:sz w:val="22"/>
          <w:szCs w:val="22"/>
        </w:rPr>
        <w:t>@elimopava.cz, tel.: 553 653 239)</w:t>
      </w:r>
      <w:r>
        <w:t xml:space="preserve"> </w:t>
      </w:r>
      <w:r w:rsidRPr="00D5417F">
        <w:rPr>
          <w:sz w:val="22"/>
        </w:rPr>
        <w:t>a na kontaktní adrese www.konzument.</w:t>
      </w:r>
      <w:proofErr w:type="spellStart"/>
      <w:r w:rsidRPr="00D5417F">
        <w:rPr>
          <w:sz w:val="22"/>
        </w:rPr>
        <w:t>cz</w:t>
      </w:r>
      <w:proofErr w:type="spellEnd"/>
      <w:r w:rsidRPr="00D5417F">
        <w:rPr>
          <w:sz w:val="22"/>
        </w:rPr>
        <w:t xml:space="preserve">. </w:t>
      </w:r>
      <w:r w:rsidR="00D5417F" w:rsidRPr="00D5417F">
        <w:rPr>
          <w:noProof/>
          <w:sz w:val="22"/>
        </w:rPr>
        <w:drawing>
          <wp:inline distT="0" distB="0" distL="0" distR="0">
            <wp:extent cx="1264444" cy="1264444"/>
            <wp:effectExtent l="0" t="0" r="0" b="0"/>
            <wp:docPr id="6" name="obrázek 1" descr="C:\Users\Novak\Documents\SČS\Rok 2011\Cena SČS\Logo\logo 2013\office a web\logo s reg\logo_rgb_ochranna_zo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ak\Documents\SČS\Rok 2011\Cena SČS\Logo\logo 2013\office a web\logo s reg\logo_rgb_ochranna_zona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444" cy="1264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417F" w:rsidRPr="00D5417F">
        <w:rPr>
          <w:sz w:val="22"/>
        </w:rPr>
        <w:t xml:space="preserve"> </w:t>
      </w:r>
      <w:r w:rsidR="00D5417F" w:rsidRPr="00D5417F">
        <w:rPr>
          <w:noProof/>
          <w:sz w:val="22"/>
        </w:rPr>
        <w:drawing>
          <wp:inline distT="0" distB="0" distL="0" distR="0">
            <wp:extent cx="1264444" cy="1264444"/>
            <wp:effectExtent l="0" t="0" r="0" b="0"/>
            <wp:docPr id="10" name="obrázek 1" descr="C:\Users\Novak\Documents\SČS\Rok 2011\Cena SČS\Logo\logo 2013\office a web\logo s reg\logo_rgb_ochranna_zo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ak\Documents\SČS\Rok 2011\Cena SČS\Logo\logo 2013\office a web\logo s reg\logo_rgb_ochranna_zona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444" cy="1264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17F" w:rsidRDefault="00D5417F" w:rsidP="005D3565">
      <w:pPr>
        <w:pStyle w:val="Zkladntextodsazen2"/>
        <w:spacing w:line="240" w:lineRule="exact"/>
        <w:ind w:left="360" w:firstLine="0"/>
        <w:jc w:val="both"/>
        <w:rPr>
          <w:sz w:val="22"/>
        </w:rPr>
      </w:pPr>
    </w:p>
    <w:p w:rsidR="007C0E24" w:rsidRDefault="00D5417F" w:rsidP="00D5417F">
      <w:pPr>
        <w:jc w:val="center"/>
        <w:rPr>
          <w:sz w:val="22"/>
        </w:rPr>
      </w:pPr>
      <w:r>
        <w:rPr>
          <w:noProof/>
        </w:rPr>
        <w:drawing>
          <wp:inline distT="0" distB="0" distL="0" distR="0">
            <wp:extent cx="1264444" cy="1264444"/>
            <wp:effectExtent l="0" t="0" r="0" b="0"/>
            <wp:docPr id="4" name="obrázek 1" descr="C:\Users\Novak\Documents\SČS\Rok 2011\Cena SČS\Logo\logo 2013\office a web\logo s reg\logo_rgb_ochranna_zo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ak\Documents\SČS\Rok 2011\Cena SČS\Logo\logo 2013\office a web\logo s reg\logo_rgb_ochranna_zona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444" cy="1264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17F" w:rsidRDefault="00D5417F" w:rsidP="00D5417F">
      <w:pPr>
        <w:jc w:val="center"/>
        <w:rPr>
          <w:sz w:val="22"/>
        </w:rPr>
      </w:pPr>
    </w:p>
    <w:p w:rsidR="00D5417F" w:rsidRDefault="00D5417F" w:rsidP="00D5417F">
      <w:pPr>
        <w:pStyle w:val="Zkladntextodsazen2"/>
        <w:spacing w:line="240" w:lineRule="exact"/>
        <w:ind w:left="360" w:firstLine="0"/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06"/>
        <w:gridCol w:w="4606"/>
      </w:tblGrid>
      <w:tr w:rsidR="00D5417F" w:rsidTr="00377245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417F" w:rsidRDefault="00D5417F" w:rsidP="00377245">
            <w:pPr>
              <w:rPr>
                <w:sz w:val="22"/>
              </w:rPr>
            </w:pPr>
            <w:r>
              <w:rPr>
                <w:sz w:val="22"/>
              </w:rPr>
              <w:t>Za SČS:</w:t>
            </w:r>
          </w:p>
          <w:p w:rsidR="00D5417F" w:rsidRDefault="00D5417F" w:rsidP="00377245">
            <w:pPr>
              <w:rPr>
                <w:sz w:val="22"/>
              </w:rPr>
            </w:pPr>
            <w:r>
              <w:rPr>
                <w:sz w:val="22"/>
              </w:rPr>
              <w:t>Ing. Libor Dupal, předseda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417F" w:rsidRDefault="00D5417F" w:rsidP="00377245">
            <w:pPr>
              <w:rPr>
                <w:sz w:val="22"/>
              </w:rPr>
            </w:pPr>
            <w:r>
              <w:rPr>
                <w:sz w:val="22"/>
              </w:rPr>
              <w:t>Kontaktní údaje:</w:t>
            </w:r>
          </w:p>
          <w:p w:rsidR="00D5417F" w:rsidRDefault="00D5417F" w:rsidP="00377245">
            <w:pPr>
              <w:rPr>
                <w:sz w:val="22"/>
              </w:rPr>
            </w:pPr>
            <w:r>
              <w:rPr>
                <w:sz w:val="22"/>
              </w:rPr>
              <w:t xml:space="preserve">Sekretariát SČS </w:t>
            </w:r>
          </w:p>
          <w:p w:rsidR="00D5417F" w:rsidRDefault="00D5417F" w:rsidP="00377245">
            <w:pPr>
              <w:rPr>
                <w:sz w:val="22"/>
              </w:rPr>
            </w:pPr>
            <w:r>
              <w:rPr>
                <w:sz w:val="22"/>
              </w:rPr>
              <w:t>Budějovická 73, Praha 4, 140 00</w:t>
            </w:r>
          </w:p>
          <w:p w:rsidR="00D5417F" w:rsidRDefault="00D5417F" w:rsidP="00377245">
            <w:pPr>
              <w:rPr>
                <w:sz w:val="22"/>
              </w:rPr>
            </w:pPr>
            <w:r>
              <w:rPr>
                <w:sz w:val="22"/>
              </w:rPr>
              <w:t>tel. + 420 261263574</w:t>
            </w:r>
          </w:p>
          <w:p w:rsidR="00D5417F" w:rsidRDefault="00D5417F" w:rsidP="00377245">
            <w:pPr>
              <w:rPr>
                <w:sz w:val="22"/>
              </w:rPr>
            </w:pPr>
            <w:r>
              <w:rPr>
                <w:sz w:val="22"/>
              </w:rPr>
              <w:t xml:space="preserve">fax + 420 261262268 </w:t>
            </w:r>
          </w:p>
          <w:p w:rsidR="00D5417F" w:rsidRDefault="00D5417F" w:rsidP="00377245">
            <w:pPr>
              <w:rPr>
                <w:sz w:val="22"/>
              </w:rPr>
            </w:pPr>
            <w:r>
              <w:rPr>
                <w:sz w:val="22"/>
              </w:rPr>
              <w:t>mail: spotrebitel@regio.cz</w:t>
            </w:r>
          </w:p>
        </w:tc>
      </w:tr>
    </w:tbl>
    <w:p w:rsidR="00D5417F" w:rsidRPr="005C4D59" w:rsidRDefault="00D5417F" w:rsidP="00D5417F">
      <w:pPr>
        <w:jc w:val="center"/>
        <w:rPr>
          <w:sz w:val="22"/>
        </w:rPr>
      </w:pPr>
    </w:p>
    <w:sectPr w:rsidR="00D5417F" w:rsidRPr="005C4D59" w:rsidSect="007D0D51">
      <w:headerReference w:type="default" r:id="rId11"/>
      <w:footerReference w:type="default" r:id="rId12"/>
      <w:pgSz w:w="11906" w:h="16838" w:code="9"/>
      <w:pgMar w:top="2664" w:right="1134" w:bottom="1797" w:left="1701" w:header="107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962" w:rsidRDefault="00843962">
      <w:r>
        <w:separator/>
      </w:r>
    </w:p>
  </w:endnote>
  <w:endnote w:type="continuationSeparator" w:id="0">
    <w:p w:rsidR="00843962" w:rsidRDefault="00843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964" w:rsidRDefault="00C2672A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310" cy="775335"/>
          <wp:effectExtent l="0" t="0" r="0" b="0"/>
          <wp:wrapNone/>
          <wp:docPr id="8" name="obrázek 8" descr="hlavickovy-papir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lavickovy-papir-B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962" w:rsidRDefault="00843962">
      <w:r>
        <w:separator/>
      </w:r>
    </w:p>
  </w:footnote>
  <w:footnote w:type="continuationSeparator" w:id="0">
    <w:p w:rsidR="00843962" w:rsidRDefault="008439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94A" w:rsidRPr="008B194A" w:rsidRDefault="00C2672A" w:rsidP="00AE5DB9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731010"/>
          <wp:effectExtent l="0" t="0" r="0" b="0"/>
          <wp:wrapNone/>
          <wp:docPr id="7" name="obrázek 7" descr="hlavickovy-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lavickovy-pa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A09E2"/>
    <w:multiLevelType w:val="hybridMultilevel"/>
    <w:tmpl w:val="32FEC298"/>
    <w:lvl w:ilvl="0" w:tplc="040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2180E"/>
    <w:multiLevelType w:val="hybridMultilevel"/>
    <w:tmpl w:val="37980F1A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B0005E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2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D7004"/>
    <w:rsid w:val="00000179"/>
    <w:rsid w:val="00053291"/>
    <w:rsid w:val="000C3A95"/>
    <w:rsid w:val="000F054E"/>
    <w:rsid w:val="001E0D2A"/>
    <w:rsid w:val="001F79A2"/>
    <w:rsid w:val="002100A0"/>
    <w:rsid w:val="00262E00"/>
    <w:rsid w:val="002D2277"/>
    <w:rsid w:val="002F0906"/>
    <w:rsid w:val="0031114A"/>
    <w:rsid w:val="00375D17"/>
    <w:rsid w:val="003D074B"/>
    <w:rsid w:val="004B7B46"/>
    <w:rsid w:val="004D59FA"/>
    <w:rsid w:val="004E4964"/>
    <w:rsid w:val="00510B6B"/>
    <w:rsid w:val="00597983"/>
    <w:rsid w:val="005C4D59"/>
    <w:rsid w:val="005D3565"/>
    <w:rsid w:val="00605EBE"/>
    <w:rsid w:val="006D7004"/>
    <w:rsid w:val="00700D1C"/>
    <w:rsid w:val="007256ED"/>
    <w:rsid w:val="00730544"/>
    <w:rsid w:val="007C0E24"/>
    <w:rsid w:val="007D0D51"/>
    <w:rsid w:val="007E06D5"/>
    <w:rsid w:val="00822518"/>
    <w:rsid w:val="00843962"/>
    <w:rsid w:val="00843E53"/>
    <w:rsid w:val="008B194A"/>
    <w:rsid w:val="00947FE7"/>
    <w:rsid w:val="009841E4"/>
    <w:rsid w:val="00A04596"/>
    <w:rsid w:val="00A36BBB"/>
    <w:rsid w:val="00AE5DB9"/>
    <w:rsid w:val="00B51FD5"/>
    <w:rsid w:val="00C2672A"/>
    <w:rsid w:val="00C3561B"/>
    <w:rsid w:val="00C6245F"/>
    <w:rsid w:val="00D5417F"/>
    <w:rsid w:val="00E24434"/>
    <w:rsid w:val="00E432CA"/>
    <w:rsid w:val="00F57429"/>
    <w:rsid w:val="00F8703F"/>
    <w:rsid w:val="00F9417C"/>
    <w:rsid w:val="00FE2980"/>
    <w:rsid w:val="00FF6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1E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D35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D3565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7FE7"/>
    <w:pPr>
      <w:tabs>
        <w:tab w:val="center" w:pos="4536"/>
        <w:tab w:val="right" w:pos="9072"/>
      </w:tabs>
    </w:pPr>
  </w:style>
  <w:style w:type="character" w:customStyle="1" w:styleId="Nadpis1Char">
    <w:name w:val="Nadpis 1 Char"/>
    <w:basedOn w:val="Standardnpsmoodstavce"/>
    <w:link w:val="Nadpis1"/>
    <w:rsid w:val="005D356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5D3565"/>
    <w:rPr>
      <w:b/>
      <w:bCs/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5D3565"/>
    <w:pPr>
      <w:ind w:left="171" w:hanging="171"/>
    </w:pPr>
    <w:rPr>
      <w:rFonts w:ascii="Arial" w:hAnsi="Arial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D3565"/>
    <w:rPr>
      <w:rFonts w:ascii="Arial" w:hAnsi="Arial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35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47FE7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file:///C:\Users\Novak\Documents\S&#268;S\Rok%202011\Cena%20S&#268;S\Logo\logo%202013\office%20a%20web\logo%20s%20reg\logo_rgb_ochranna_zona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pán</vt:lpstr>
      <vt:lpstr>Vážený pán</vt:lpstr>
    </vt:vector>
  </TitlesOfParts>
  <Company>Hewlett-Packard Company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Roman</dc:creator>
  <cp:lastModifiedBy>Novak</cp:lastModifiedBy>
  <cp:revision>4</cp:revision>
  <cp:lastPrinted>1900-12-31T22:00:00Z</cp:lastPrinted>
  <dcterms:created xsi:type="dcterms:W3CDTF">2013-06-11T07:37:00Z</dcterms:created>
  <dcterms:modified xsi:type="dcterms:W3CDTF">2013-06-11T07:39:00Z</dcterms:modified>
</cp:coreProperties>
</file>